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2F4C" w14:textId="16E37EAB" w:rsidR="00E0401A" w:rsidRDefault="006725E4" w:rsidP="00AE251F">
      <w:pPr>
        <w:pStyle w:val="NoSpacing"/>
        <w:rPr>
          <w:rFonts w:ascii="Times New Roman" w:hAnsi="Times New Roman" w:cs="Times New Roman"/>
          <w:b/>
          <w:bCs/>
          <w:sz w:val="24"/>
          <w:szCs w:val="24"/>
        </w:rPr>
      </w:pPr>
      <w:r w:rsidRPr="00E0401A">
        <w:rPr>
          <w:rFonts w:ascii="Times New Roman" w:hAnsi="Times New Roman" w:cs="Times New Roman"/>
          <w:b/>
          <w:bCs/>
          <w:sz w:val="24"/>
          <w:szCs w:val="24"/>
        </w:rPr>
        <w:t xml:space="preserve">FAQ: </w:t>
      </w:r>
      <w:r w:rsidR="003929FC">
        <w:rPr>
          <w:rFonts w:ascii="Times New Roman" w:hAnsi="Times New Roman" w:cs="Times New Roman"/>
          <w:b/>
          <w:bCs/>
          <w:sz w:val="24"/>
          <w:szCs w:val="24"/>
        </w:rPr>
        <w:t>Understanding U.S. Sanctions on Iran</w:t>
      </w:r>
      <w:r w:rsidR="00E0401A" w:rsidRPr="00E0401A">
        <w:rPr>
          <w:rFonts w:ascii="Times New Roman" w:hAnsi="Times New Roman" w:cs="Times New Roman"/>
          <w:b/>
          <w:bCs/>
          <w:sz w:val="24"/>
          <w:szCs w:val="24"/>
        </w:rPr>
        <w:t xml:space="preserve"> </w:t>
      </w:r>
    </w:p>
    <w:p w14:paraId="307F2F2D" w14:textId="1430E0CD" w:rsidR="00621C6B" w:rsidRPr="00621C6B" w:rsidRDefault="00621C6B" w:rsidP="00AE251F">
      <w:pPr>
        <w:pStyle w:val="NoSpacing"/>
        <w:rPr>
          <w:rFonts w:ascii="Times New Roman" w:hAnsi="Times New Roman" w:cs="Times New Roman"/>
          <w:sz w:val="24"/>
          <w:szCs w:val="24"/>
        </w:rPr>
      </w:pPr>
      <w:r w:rsidRPr="00621C6B">
        <w:rPr>
          <w:rFonts w:ascii="Times New Roman" w:hAnsi="Times New Roman" w:cs="Times New Roman"/>
          <w:sz w:val="24"/>
          <w:szCs w:val="24"/>
        </w:rPr>
        <w:t>By David Adesnik</w:t>
      </w:r>
      <w:r w:rsidR="00463997">
        <w:rPr>
          <w:rFonts w:ascii="Times New Roman" w:hAnsi="Times New Roman" w:cs="Times New Roman"/>
          <w:sz w:val="24"/>
          <w:szCs w:val="24"/>
        </w:rPr>
        <w:t xml:space="preserve"> and Richard Goldberg</w:t>
      </w:r>
    </w:p>
    <w:p w14:paraId="09ECFD96" w14:textId="268FA4ED" w:rsidR="00E0401A" w:rsidRDefault="00E0401A" w:rsidP="00AE251F">
      <w:pPr>
        <w:pStyle w:val="NoSpacing"/>
        <w:rPr>
          <w:rFonts w:ascii="Times New Roman" w:hAnsi="Times New Roman" w:cs="Times New Roman"/>
          <w:sz w:val="24"/>
          <w:szCs w:val="24"/>
        </w:rPr>
      </w:pPr>
    </w:p>
    <w:p w14:paraId="388DDC1D" w14:textId="62C3F8C0" w:rsidR="00796124" w:rsidRDefault="00E0401A" w:rsidP="005E5DF0">
      <w:pPr>
        <w:pStyle w:val="NoSpacing"/>
        <w:numPr>
          <w:ilvl w:val="0"/>
          <w:numId w:val="15"/>
        </w:numPr>
        <w:ind w:left="360"/>
        <w:rPr>
          <w:rFonts w:ascii="Times New Roman" w:hAnsi="Times New Roman" w:cs="Times New Roman"/>
          <w:b/>
          <w:bCs/>
          <w:sz w:val="24"/>
          <w:szCs w:val="24"/>
        </w:rPr>
      </w:pPr>
      <w:r w:rsidRPr="00E0401A">
        <w:rPr>
          <w:rFonts w:ascii="Times New Roman" w:hAnsi="Times New Roman" w:cs="Times New Roman"/>
          <w:b/>
          <w:bCs/>
          <w:sz w:val="24"/>
          <w:szCs w:val="24"/>
        </w:rPr>
        <w:t>W</w:t>
      </w:r>
      <w:r w:rsidR="00DE2F7A" w:rsidRPr="00E0401A">
        <w:rPr>
          <w:rFonts w:ascii="Times New Roman" w:hAnsi="Times New Roman" w:cs="Times New Roman"/>
          <w:b/>
          <w:bCs/>
          <w:sz w:val="24"/>
          <w:szCs w:val="24"/>
        </w:rPr>
        <w:t xml:space="preserve">hat </w:t>
      </w:r>
      <w:r w:rsidR="00130143">
        <w:rPr>
          <w:rFonts w:ascii="Times New Roman" w:hAnsi="Times New Roman" w:cs="Times New Roman"/>
          <w:b/>
          <w:bCs/>
          <w:sz w:val="24"/>
          <w:szCs w:val="24"/>
        </w:rPr>
        <w:t>are the different categories of sanctions the U.S. applies</w:t>
      </w:r>
      <w:r w:rsidR="00C90251" w:rsidRPr="00E0401A">
        <w:rPr>
          <w:rFonts w:ascii="Times New Roman" w:hAnsi="Times New Roman" w:cs="Times New Roman"/>
          <w:b/>
          <w:bCs/>
          <w:sz w:val="24"/>
          <w:szCs w:val="24"/>
        </w:rPr>
        <w:t xml:space="preserve"> to Iran?  </w:t>
      </w:r>
    </w:p>
    <w:p w14:paraId="3576A0E7" w14:textId="51931A85" w:rsidR="00130143" w:rsidRPr="003929FC" w:rsidRDefault="00130143" w:rsidP="00263E7A">
      <w:pPr>
        <w:pStyle w:val="NoSpacing"/>
        <w:rPr>
          <w:rFonts w:ascii="Times New Roman" w:hAnsi="Times New Roman" w:cs="Times New Roman"/>
          <w:b/>
          <w:bCs/>
          <w:sz w:val="24"/>
          <w:szCs w:val="24"/>
        </w:rPr>
      </w:pPr>
    </w:p>
    <w:p w14:paraId="517B6BA4" w14:textId="6D99DC31" w:rsidR="007710B0" w:rsidRDefault="006A16BF" w:rsidP="00263E7A">
      <w:pPr>
        <w:pStyle w:val="NoSpacing"/>
        <w:rPr>
          <w:rFonts w:ascii="Times New Roman" w:hAnsi="Times New Roman" w:cs="Times New Roman"/>
          <w:sz w:val="24"/>
          <w:szCs w:val="24"/>
        </w:rPr>
      </w:pPr>
      <w:r w:rsidRPr="003929FC">
        <w:rPr>
          <w:rFonts w:ascii="Times New Roman" w:hAnsi="Times New Roman" w:cs="Times New Roman"/>
          <w:sz w:val="24"/>
          <w:szCs w:val="24"/>
        </w:rPr>
        <w:t>Th</w:t>
      </w:r>
      <w:r w:rsidR="00E81962" w:rsidRPr="003929FC">
        <w:rPr>
          <w:rFonts w:ascii="Times New Roman" w:hAnsi="Times New Roman" w:cs="Times New Roman"/>
          <w:sz w:val="24"/>
          <w:szCs w:val="24"/>
        </w:rPr>
        <w:t>e</w:t>
      </w:r>
      <w:r w:rsidRPr="003929FC">
        <w:rPr>
          <w:rFonts w:ascii="Times New Roman" w:hAnsi="Times New Roman" w:cs="Times New Roman"/>
          <w:sz w:val="24"/>
          <w:szCs w:val="24"/>
        </w:rPr>
        <w:t xml:space="preserve"> United States imposes </w:t>
      </w:r>
      <w:hyperlink r:id="rId6" w:history="1">
        <w:r w:rsidR="00977682" w:rsidRPr="003B614B">
          <w:rPr>
            <w:rStyle w:val="Hyperlink"/>
            <w:rFonts w:ascii="Times New Roman" w:hAnsi="Times New Roman" w:cs="Times New Roman"/>
            <w:sz w:val="24"/>
            <w:szCs w:val="24"/>
          </w:rPr>
          <w:t>comprehensiv</w:t>
        </w:r>
        <w:r w:rsidR="00E81962">
          <w:rPr>
            <w:rStyle w:val="Hyperlink"/>
            <w:rFonts w:ascii="Times New Roman" w:hAnsi="Times New Roman" w:cs="Times New Roman"/>
            <w:sz w:val="24"/>
            <w:szCs w:val="24"/>
          </w:rPr>
          <w:t>e sanctions</w:t>
        </w:r>
      </w:hyperlink>
      <w:r w:rsidR="006602AE">
        <w:rPr>
          <w:rFonts w:ascii="Times New Roman" w:hAnsi="Times New Roman" w:cs="Times New Roman"/>
          <w:color w:val="333333"/>
          <w:sz w:val="24"/>
          <w:szCs w:val="24"/>
        </w:rPr>
        <w:t xml:space="preserve"> </w:t>
      </w:r>
      <w:r w:rsidRPr="003929FC">
        <w:rPr>
          <w:rFonts w:ascii="Times New Roman" w:hAnsi="Times New Roman" w:cs="Times New Roman"/>
          <w:sz w:val="24"/>
          <w:szCs w:val="24"/>
        </w:rPr>
        <w:t>on the Islamic Republic of Iran to hold it accountable for its illicit</w:t>
      </w:r>
      <w:r w:rsidR="00977682" w:rsidRPr="003929FC">
        <w:rPr>
          <w:rFonts w:ascii="Times New Roman" w:hAnsi="Times New Roman" w:cs="Times New Roman"/>
          <w:sz w:val="24"/>
          <w:szCs w:val="24"/>
        </w:rPr>
        <w:t xml:space="preserve"> nuclear </w:t>
      </w:r>
      <w:r w:rsidR="00F83AED" w:rsidRPr="003929FC">
        <w:rPr>
          <w:rFonts w:ascii="Times New Roman" w:hAnsi="Times New Roman" w:cs="Times New Roman"/>
          <w:sz w:val="24"/>
          <w:szCs w:val="24"/>
        </w:rPr>
        <w:t>activities</w:t>
      </w:r>
      <w:r w:rsidR="00977682" w:rsidRPr="003929FC">
        <w:rPr>
          <w:rFonts w:ascii="Times New Roman" w:hAnsi="Times New Roman" w:cs="Times New Roman"/>
          <w:sz w:val="24"/>
          <w:szCs w:val="24"/>
        </w:rPr>
        <w:t>, ballistic missile development, support for terrorism</w:t>
      </w:r>
      <w:r w:rsidRPr="003929FC">
        <w:rPr>
          <w:rFonts w:ascii="Times New Roman" w:hAnsi="Times New Roman" w:cs="Times New Roman"/>
          <w:sz w:val="24"/>
          <w:szCs w:val="24"/>
        </w:rPr>
        <w:t>,</w:t>
      </w:r>
      <w:r w:rsidR="00977682" w:rsidRPr="003929FC">
        <w:rPr>
          <w:rFonts w:ascii="Times New Roman" w:hAnsi="Times New Roman" w:cs="Times New Roman"/>
          <w:sz w:val="24"/>
          <w:szCs w:val="24"/>
        </w:rPr>
        <w:t xml:space="preserve"> regional </w:t>
      </w:r>
      <w:r w:rsidRPr="003929FC">
        <w:rPr>
          <w:rFonts w:ascii="Times New Roman" w:hAnsi="Times New Roman" w:cs="Times New Roman"/>
          <w:sz w:val="24"/>
          <w:szCs w:val="24"/>
        </w:rPr>
        <w:t>aggression</w:t>
      </w:r>
      <w:r w:rsidR="00977682" w:rsidRPr="003929FC">
        <w:rPr>
          <w:rFonts w:ascii="Times New Roman" w:hAnsi="Times New Roman" w:cs="Times New Roman"/>
          <w:sz w:val="24"/>
          <w:szCs w:val="24"/>
        </w:rPr>
        <w:t xml:space="preserve">, and human rights violations. </w:t>
      </w:r>
      <w:r w:rsidR="00510ABA" w:rsidRPr="003929FC">
        <w:rPr>
          <w:rFonts w:ascii="Times New Roman" w:hAnsi="Times New Roman" w:cs="Times New Roman"/>
          <w:sz w:val="24"/>
          <w:szCs w:val="24"/>
        </w:rPr>
        <w:t>This includes primary sanctions</w:t>
      </w:r>
      <w:r w:rsidR="00335EEE">
        <w:rPr>
          <w:rFonts w:ascii="Times New Roman" w:hAnsi="Times New Roman" w:cs="Times New Roman"/>
          <w:sz w:val="24"/>
          <w:szCs w:val="24"/>
        </w:rPr>
        <w:t>, which</w:t>
      </w:r>
      <w:r w:rsidR="00510ABA" w:rsidRPr="003929FC">
        <w:rPr>
          <w:rFonts w:ascii="Times New Roman" w:hAnsi="Times New Roman" w:cs="Times New Roman"/>
          <w:sz w:val="24"/>
          <w:szCs w:val="24"/>
        </w:rPr>
        <w:t xml:space="preserve"> prohibit U.S. persons from </w:t>
      </w:r>
      <w:r w:rsidR="00366CC0" w:rsidRPr="003929FC">
        <w:rPr>
          <w:rFonts w:ascii="Times New Roman" w:hAnsi="Times New Roman" w:cs="Times New Roman"/>
          <w:sz w:val="24"/>
          <w:szCs w:val="24"/>
        </w:rPr>
        <w:t>doing business with Iranian partners</w:t>
      </w:r>
      <w:r w:rsidR="00510ABA" w:rsidRPr="003929FC">
        <w:rPr>
          <w:rFonts w:ascii="Times New Roman" w:hAnsi="Times New Roman" w:cs="Times New Roman"/>
          <w:sz w:val="24"/>
          <w:szCs w:val="24"/>
        </w:rPr>
        <w:t>, and secondary sanctions</w:t>
      </w:r>
      <w:r w:rsidR="00335EEE">
        <w:rPr>
          <w:rFonts w:ascii="Times New Roman" w:hAnsi="Times New Roman" w:cs="Times New Roman"/>
          <w:sz w:val="24"/>
          <w:szCs w:val="24"/>
        </w:rPr>
        <w:t>, which</w:t>
      </w:r>
      <w:r w:rsidR="00510ABA" w:rsidRPr="003929FC">
        <w:rPr>
          <w:rFonts w:ascii="Times New Roman" w:hAnsi="Times New Roman" w:cs="Times New Roman"/>
          <w:sz w:val="24"/>
          <w:szCs w:val="24"/>
        </w:rPr>
        <w:t xml:space="preserve"> apply to non-U.S. persons</w:t>
      </w:r>
      <w:r w:rsidR="007710B0" w:rsidRPr="003929FC">
        <w:rPr>
          <w:rFonts w:ascii="Times New Roman" w:hAnsi="Times New Roman" w:cs="Times New Roman"/>
          <w:sz w:val="24"/>
          <w:szCs w:val="24"/>
        </w:rPr>
        <w:t xml:space="preserve"> conducting business abroad</w:t>
      </w:r>
      <w:r w:rsidR="00510ABA" w:rsidRPr="003929FC">
        <w:rPr>
          <w:rFonts w:ascii="Times New Roman" w:hAnsi="Times New Roman" w:cs="Times New Roman"/>
          <w:sz w:val="24"/>
          <w:szCs w:val="24"/>
        </w:rPr>
        <w:t xml:space="preserve">. “U.S. persons” is a term </w:t>
      </w:r>
      <w:r w:rsidR="00366CC0" w:rsidRPr="003929FC">
        <w:rPr>
          <w:rFonts w:ascii="Times New Roman" w:hAnsi="Times New Roman" w:cs="Times New Roman"/>
          <w:sz w:val="24"/>
          <w:szCs w:val="24"/>
        </w:rPr>
        <w:t xml:space="preserve">of art </w:t>
      </w:r>
      <w:r w:rsidR="00510ABA" w:rsidRPr="003929FC">
        <w:rPr>
          <w:rFonts w:ascii="Times New Roman" w:hAnsi="Times New Roman" w:cs="Times New Roman"/>
          <w:sz w:val="24"/>
          <w:szCs w:val="24"/>
        </w:rPr>
        <w:t xml:space="preserve">that encompasses </w:t>
      </w:r>
      <w:r w:rsidR="00685AA4" w:rsidRPr="003929FC">
        <w:rPr>
          <w:rFonts w:ascii="Times New Roman" w:hAnsi="Times New Roman" w:cs="Times New Roman"/>
          <w:sz w:val="24"/>
          <w:szCs w:val="24"/>
        </w:rPr>
        <w:t xml:space="preserve">both citizens and residents, as well as </w:t>
      </w:r>
      <w:r w:rsidR="00510ABA" w:rsidRPr="003929FC">
        <w:rPr>
          <w:rFonts w:ascii="Times New Roman" w:hAnsi="Times New Roman" w:cs="Times New Roman"/>
          <w:sz w:val="24"/>
          <w:szCs w:val="24"/>
        </w:rPr>
        <w:t>legal persons such as corporations.</w:t>
      </w:r>
      <w:r w:rsidR="00826D3F" w:rsidRPr="003929FC">
        <w:rPr>
          <w:rFonts w:ascii="Times New Roman" w:hAnsi="Times New Roman" w:cs="Times New Roman"/>
          <w:sz w:val="24"/>
          <w:szCs w:val="24"/>
        </w:rPr>
        <w:t xml:space="preserve"> Sanctions may also apply to aircraft and vessels.</w:t>
      </w:r>
      <w:r w:rsidR="000A0AFC" w:rsidRPr="003929FC">
        <w:rPr>
          <w:rFonts w:ascii="Times New Roman" w:hAnsi="Times New Roman" w:cs="Times New Roman"/>
          <w:sz w:val="24"/>
          <w:szCs w:val="24"/>
        </w:rPr>
        <w:t xml:space="preserve">  </w:t>
      </w:r>
    </w:p>
    <w:p w14:paraId="790FC021" w14:textId="77777777" w:rsidR="007710B0" w:rsidRDefault="007710B0" w:rsidP="00263E7A">
      <w:pPr>
        <w:pStyle w:val="NoSpacing"/>
        <w:rPr>
          <w:rFonts w:ascii="Times New Roman" w:hAnsi="Times New Roman" w:cs="Times New Roman"/>
          <w:sz w:val="24"/>
          <w:szCs w:val="24"/>
        </w:rPr>
      </w:pPr>
    </w:p>
    <w:p w14:paraId="43B6C481" w14:textId="2209B941" w:rsidR="00796124" w:rsidRPr="003929FC" w:rsidRDefault="00CF2872" w:rsidP="00263E7A">
      <w:pPr>
        <w:pStyle w:val="NoSpacing"/>
        <w:rPr>
          <w:rFonts w:ascii="Times New Roman" w:hAnsi="Times New Roman" w:cs="Times New Roman"/>
          <w:b/>
          <w:bCs/>
          <w:sz w:val="24"/>
          <w:szCs w:val="24"/>
        </w:rPr>
      </w:pPr>
      <w:r w:rsidRPr="003929FC">
        <w:rPr>
          <w:rFonts w:ascii="Times New Roman" w:hAnsi="Times New Roman" w:cs="Times New Roman"/>
          <w:sz w:val="24"/>
          <w:szCs w:val="24"/>
        </w:rPr>
        <w:t>Congress may impose sanctions via legislation</w:t>
      </w:r>
      <w:r w:rsidR="00F85ABA">
        <w:rPr>
          <w:rFonts w:ascii="Times New Roman" w:hAnsi="Times New Roman" w:cs="Times New Roman"/>
          <w:sz w:val="24"/>
          <w:szCs w:val="24"/>
        </w:rPr>
        <w:t>,</w:t>
      </w:r>
      <w:r w:rsidRPr="003929FC">
        <w:rPr>
          <w:rFonts w:ascii="Times New Roman" w:hAnsi="Times New Roman" w:cs="Times New Roman"/>
          <w:sz w:val="24"/>
          <w:szCs w:val="24"/>
        </w:rPr>
        <w:t xml:space="preserve"> while the president may do so via executive order</w:t>
      </w:r>
      <w:r w:rsidR="00607385" w:rsidRPr="003929FC">
        <w:rPr>
          <w:rFonts w:ascii="Times New Roman" w:hAnsi="Times New Roman" w:cs="Times New Roman"/>
          <w:sz w:val="24"/>
          <w:szCs w:val="24"/>
        </w:rPr>
        <w:t>.</w:t>
      </w:r>
      <w:r w:rsidRPr="003929FC">
        <w:rPr>
          <w:rFonts w:ascii="Times New Roman" w:hAnsi="Times New Roman" w:cs="Times New Roman"/>
          <w:sz w:val="24"/>
          <w:szCs w:val="24"/>
        </w:rPr>
        <w:t xml:space="preserve"> </w:t>
      </w:r>
      <w:r w:rsidR="00366CC0" w:rsidRPr="003929FC">
        <w:rPr>
          <w:rFonts w:ascii="Times New Roman" w:hAnsi="Times New Roman" w:cs="Times New Roman"/>
          <w:sz w:val="24"/>
          <w:szCs w:val="24"/>
        </w:rPr>
        <w:t xml:space="preserve">Sanctions may forbid transactions with </w:t>
      </w:r>
      <w:r w:rsidR="004253B9" w:rsidRPr="003929FC">
        <w:rPr>
          <w:rFonts w:ascii="Times New Roman" w:hAnsi="Times New Roman" w:cs="Times New Roman"/>
          <w:sz w:val="24"/>
          <w:szCs w:val="24"/>
        </w:rPr>
        <w:t xml:space="preserve">specific persons the U.S. government has designated, or they may apply to entire sectors of the Iranian economy. </w:t>
      </w:r>
      <w:hyperlink r:id="rId7" w:history="1">
        <w:r w:rsidR="00607385" w:rsidRPr="00E42459">
          <w:rPr>
            <w:rStyle w:val="Hyperlink"/>
            <w:rFonts w:ascii="Times New Roman" w:hAnsi="Times New Roman" w:cs="Times New Roman"/>
            <w:sz w:val="24"/>
            <w:szCs w:val="24"/>
          </w:rPr>
          <w:t>S</w:t>
        </w:r>
        <w:r w:rsidR="004253B9" w:rsidRPr="00E42459">
          <w:rPr>
            <w:rStyle w:val="Hyperlink"/>
            <w:rFonts w:ascii="Times New Roman" w:hAnsi="Times New Roman" w:cs="Times New Roman"/>
            <w:sz w:val="24"/>
            <w:szCs w:val="24"/>
          </w:rPr>
          <w:t>ectoral sanctions</w:t>
        </w:r>
      </w:hyperlink>
      <w:r w:rsidR="004253B9" w:rsidRPr="003929FC">
        <w:rPr>
          <w:rFonts w:ascii="Times New Roman" w:hAnsi="Times New Roman" w:cs="Times New Roman"/>
          <w:sz w:val="24"/>
          <w:szCs w:val="24"/>
        </w:rPr>
        <w:t xml:space="preserve"> </w:t>
      </w:r>
      <w:r w:rsidR="00B5592F" w:rsidRPr="003929FC">
        <w:rPr>
          <w:rFonts w:ascii="Times New Roman" w:hAnsi="Times New Roman" w:cs="Times New Roman"/>
          <w:sz w:val="24"/>
          <w:szCs w:val="24"/>
        </w:rPr>
        <w:t xml:space="preserve">currently apply to numerous key industries in Iran, including </w:t>
      </w:r>
      <w:r w:rsidR="00AD716A" w:rsidRPr="003929FC">
        <w:rPr>
          <w:rFonts w:ascii="Times New Roman" w:hAnsi="Times New Roman" w:cs="Times New Roman"/>
          <w:sz w:val="24"/>
          <w:szCs w:val="24"/>
        </w:rPr>
        <w:t xml:space="preserve">oil and </w:t>
      </w:r>
      <w:r w:rsidR="00B5592F" w:rsidRPr="003929FC">
        <w:rPr>
          <w:rFonts w:ascii="Times New Roman" w:hAnsi="Times New Roman" w:cs="Times New Roman"/>
          <w:sz w:val="24"/>
          <w:szCs w:val="24"/>
        </w:rPr>
        <w:t>e</w:t>
      </w:r>
      <w:r w:rsidR="00AD716A" w:rsidRPr="003929FC">
        <w:rPr>
          <w:rFonts w:ascii="Times New Roman" w:hAnsi="Times New Roman" w:cs="Times New Roman"/>
          <w:sz w:val="24"/>
          <w:szCs w:val="24"/>
        </w:rPr>
        <w:t xml:space="preserve">nergy, </w:t>
      </w:r>
      <w:r w:rsidR="00F83AED" w:rsidRPr="003929FC">
        <w:rPr>
          <w:rFonts w:ascii="Times New Roman" w:hAnsi="Times New Roman" w:cs="Times New Roman"/>
          <w:sz w:val="24"/>
          <w:szCs w:val="24"/>
        </w:rPr>
        <w:t>shipbuilding, shipping</w:t>
      </w:r>
      <w:r w:rsidR="00AD716A" w:rsidRPr="003929FC">
        <w:rPr>
          <w:rFonts w:ascii="Times New Roman" w:hAnsi="Times New Roman" w:cs="Times New Roman"/>
          <w:sz w:val="24"/>
          <w:szCs w:val="24"/>
        </w:rPr>
        <w:t xml:space="preserve"> (including </w:t>
      </w:r>
      <w:r w:rsidR="00B5592F" w:rsidRPr="003929FC">
        <w:rPr>
          <w:rFonts w:ascii="Times New Roman" w:hAnsi="Times New Roman" w:cs="Times New Roman"/>
          <w:sz w:val="24"/>
          <w:szCs w:val="24"/>
        </w:rPr>
        <w:t>p</w:t>
      </w:r>
      <w:r w:rsidR="00AD716A" w:rsidRPr="003929FC">
        <w:rPr>
          <w:rFonts w:ascii="Times New Roman" w:hAnsi="Times New Roman" w:cs="Times New Roman"/>
          <w:sz w:val="24"/>
          <w:szCs w:val="24"/>
        </w:rPr>
        <w:t xml:space="preserve">ort </w:t>
      </w:r>
      <w:r w:rsidR="00B5592F" w:rsidRPr="003929FC">
        <w:rPr>
          <w:rFonts w:ascii="Times New Roman" w:hAnsi="Times New Roman" w:cs="Times New Roman"/>
          <w:sz w:val="24"/>
          <w:szCs w:val="24"/>
        </w:rPr>
        <w:t>o</w:t>
      </w:r>
      <w:r w:rsidR="00AD716A" w:rsidRPr="003929FC">
        <w:rPr>
          <w:rFonts w:ascii="Times New Roman" w:hAnsi="Times New Roman" w:cs="Times New Roman"/>
          <w:sz w:val="24"/>
          <w:szCs w:val="24"/>
        </w:rPr>
        <w:t>perations)</w:t>
      </w:r>
      <w:r w:rsidR="00AE365E" w:rsidRPr="003929FC">
        <w:rPr>
          <w:rFonts w:ascii="Times New Roman" w:hAnsi="Times New Roman" w:cs="Times New Roman"/>
          <w:sz w:val="24"/>
          <w:szCs w:val="24"/>
        </w:rPr>
        <w:t>,</w:t>
      </w:r>
      <w:r w:rsidR="00C72F1F" w:rsidRPr="003929FC">
        <w:rPr>
          <w:rFonts w:ascii="Times New Roman" w:hAnsi="Times New Roman" w:cs="Times New Roman"/>
          <w:sz w:val="24"/>
          <w:szCs w:val="24"/>
        </w:rPr>
        <w:t xml:space="preserve"> </w:t>
      </w:r>
      <w:r w:rsidR="00775894">
        <w:rPr>
          <w:rFonts w:ascii="Times New Roman" w:hAnsi="Times New Roman" w:cs="Times New Roman"/>
          <w:sz w:val="24"/>
          <w:szCs w:val="24"/>
        </w:rPr>
        <w:t>financ</w:t>
      </w:r>
      <w:r w:rsidR="005A2AD0">
        <w:rPr>
          <w:rFonts w:ascii="Times New Roman" w:hAnsi="Times New Roman" w:cs="Times New Roman"/>
          <w:sz w:val="24"/>
          <w:szCs w:val="24"/>
        </w:rPr>
        <w:t>e</w:t>
      </w:r>
      <w:r w:rsidR="00775894">
        <w:rPr>
          <w:rFonts w:ascii="Times New Roman" w:hAnsi="Times New Roman" w:cs="Times New Roman"/>
          <w:sz w:val="24"/>
          <w:szCs w:val="24"/>
        </w:rPr>
        <w:t xml:space="preserve">, </w:t>
      </w:r>
      <w:r w:rsidR="00C72F1F" w:rsidRPr="003929FC">
        <w:rPr>
          <w:rFonts w:ascii="Times New Roman" w:hAnsi="Times New Roman" w:cs="Times New Roman"/>
          <w:sz w:val="24"/>
          <w:szCs w:val="24"/>
        </w:rPr>
        <w:t>automotive,</w:t>
      </w:r>
      <w:r w:rsidR="003929FC" w:rsidRPr="003929FC">
        <w:rPr>
          <w:rFonts w:ascii="Times New Roman" w:hAnsi="Times New Roman" w:cs="Times New Roman"/>
          <w:sz w:val="24"/>
          <w:szCs w:val="24"/>
        </w:rPr>
        <w:t xml:space="preserve"> Iranian</w:t>
      </w:r>
      <w:r w:rsidR="00C72F1F" w:rsidRPr="003929FC">
        <w:rPr>
          <w:rFonts w:ascii="Times New Roman" w:hAnsi="Times New Roman" w:cs="Times New Roman"/>
          <w:sz w:val="24"/>
          <w:szCs w:val="24"/>
        </w:rPr>
        <w:t xml:space="preserve"> rial trading, precious </w:t>
      </w:r>
      <w:r w:rsidR="00775894">
        <w:rPr>
          <w:rFonts w:ascii="Times New Roman" w:hAnsi="Times New Roman" w:cs="Times New Roman"/>
          <w:sz w:val="24"/>
          <w:szCs w:val="24"/>
        </w:rPr>
        <w:t>metals</w:t>
      </w:r>
      <w:r w:rsidR="00C72F1F" w:rsidRPr="003929FC">
        <w:rPr>
          <w:rFonts w:ascii="Times New Roman" w:hAnsi="Times New Roman" w:cs="Times New Roman"/>
          <w:sz w:val="24"/>
          <w:szCs w:val="24"/>
        </w:rPr>
        <w:t xml:space="preserve">, </w:t>
      </w:r>
      <w:r w:rsidR="001F22C7" w:rsidRPr="003929FC">
        <w:rPr>
          <w:rFonts w:ascii="Times New Roman" w:hAnsi="Times New Roman" w:cs="Times New Roman"/>
          <w:sz w:val="24"/>
          <w:szCs w:val="24"/>
        </w:rPr>
        <w:t>minerals and</w:t>
      </w:r>
      <w:r w:rsidR="00775894">
        <w:rPr>
          <w:rFonts w:ascii="Times New Roman" w:hAnsi="Times New Roman" w:cs="Times New Roman"/>
          <w:sz w:val="24"/>
          <w:szCs w:val="24"/>
        </w:rPr>
        <w:t xml:space="preserve"> industrial</w:t>
      </w:r>
      <w:r w:rsidR="001F22C7" w:rsidRPr="003929FC">
        <w:rPr>
          <w:rFonts w:ascii="Times New Roman" w:hAnsi="Times New Roman" w:cs="Times New Roman"/>
          <w:sz w:val="24"/>
          <w:szCs w:val="24"/>
        </w:rPr>
        <w:t xml:space="preserve"> metals, and textile</w:t>
      </w:r>
      <w:r w:rsidR="00B5592F" w:rsidRPr="003929FC">
        <w:rPr>
          <w:rFonts w:ascii="Times New Roman" w:hAnsi="Times New Roman" w:cs="Times New Roman"/>
          <w:sz w:val="24"/>
          <w:szCs w:val="24"/>
        </w:rPr>
        <w:t>s</w:t>
      </w:r>
      <w:r w:rsidR="001F22C7" w:rsidRPr="003929FC">
        <w:rPr>
          <w:rFonts w:ascii="Times New Roman" w:hAnsi="Times New Roman" w:cs="Times New Roman"/>
          <w:sz w:val="24"/>
          <w:szCs w:val="24"/>
        </w:rPr>
        <w:t xml:space="preserve"> and manufacturing. </w:t>
      </w:r>
      <w:r w:rsidR="00607385" w:rsidRPr="003929FC">
        <w:rPr>
          <w:rFonts w:ascii="Times New Roman" w:hAnsi="Times New Roman" w:cs="Times New Roman"/>
          <w:sz w:val="24"/>
          <w:szCs w:val="24"/>
        </w:rPr>
        <w:t xml:space="preserve">Another important distinction is between conduct-based and status-based sanctions. Whereas conduct-based sanctions </w:t>
      </w:r>
      <w:r w:rsidR="00826D3F" w:rsidRPr="003929FC">
        <w:rPr>
          <w:rFonts w:ascii="Times New Roman" w:hAnsi="Times New Roman" w:cs="Times New Roman"/>
          <w:sz w:val="24"/>
          <w:szCs w:val="24"/>
        </w:rPr>
        <w:t>affect</w:t>
      </w:r>
      <w:r w:rsidR="00607385" w:rsidRPr="003929FC">
        <w:rPr>
          <w:rFonts w:ascii="Times New Roman" w:hAnsi="Times New Roman" w:cs="Times New Roman"/>
          <w:sz w:val="24"/>
          <w:szCs w:val="24"/>
        </w:rPr>
        <w:t xml:space="preserve"> those engaged </w:t>
      </w:r>
      <w:r w:rsidR="005A2AD0">
        <w:rPr>
          <w:rFonts w:ascii="Times New Roman" w:hAnsi="Times New Roman" w:cs="Times New Roman"/>
          <w:sz w:val="24"/>
          <w:szCs w:val="24"/>
        </w:rPr>
        <w:t xml:space="preserve">in </w:t>
      </w:r>
      <w:r w:rsidR="00856EDD">
        <w:rPr>
          <w:rFonts w:ascii="Times New Roman" w:hAnsi="Times New Roman" w:cs="Times New Roman"/>
          <w:sz w:val="24"/>
          <w:szCs w:val="24"/>
        </w:rPr>
        <w:t xml:space="preserve">specific </w:t>
      </w:r>
      <w:r w:rsidR="00856EDD" w:rsidRPr="003929FC">
        <w:rPr>
          <w:rFonts w:ascii="Times New Roman" w:hAnsi="Times New Roman" w:cs="Times New Roman"/>
          <w:sz w:val="24"/>
          <w:szCs w:val="24"/>
        </w:rPr>
        <w:t>activities</w:t>
      </w:r>
      <w:r w:rsidR="00F85ABA">
        <w:rPr>
          <w:rFonts w:ascii="Times New Roman" w:hAnsi="Times New Roman" w:cs="Times New Roman"/>
          <w:sz w:val="24"/>
          <w:szCs w:val="24"/>
        </w:rPr>
        <w:t xml:space="preserve"> –</w:t>
      </w:r>
      <w:r w:rsidR="00607385" w:rsidRPr="003929FC">
        <w:rPr>
          <w:rFonts w:ascii="Times New Roman" w:hAnsi="Times New Roman" w:cs="Times New Roman"/>
          <w:sz w:val="24"/>
          <w:szCs w:val="24"/>
        </w:rPr>
        <w:t xml:space="preserve"> such as </w:t>
      </w:r>
      <w:r w:rsidR="00775894">
        <w:rPr>
          <w:rFonts w:ascii="Times New Roman" w:hAnsi="Times New Roman" w:cs="Times New Roman"/>
          <w:sz w:val="24"/>
          <w:szCs w:val="24"/>
        </w:rPr>
        <w:t>financing terrorism, supporting the proliferation of weapons of mass destruction, violating human rights</w:t>
      </w:r>
      <w:r w:rsidR="00335EEE">
        <w:rPr>
          <w:rFonts w:ascii="Times New Roman" w:hAnsi="Times New Roman" w:cs="Times New Roman"/>
          <w:sz w:val="24"/>
          <w:szCs w:val="24"/>
        </w:rPr>
        <w:t>,</w:t>
      </w:r>
      <w:r w:rsidR="00775894">
        <w:rPr>
          <w:rFonts w:ascii="Times New Roman" w:hAnsi="Times New Roman" w:cs="Times New Roman"/>
          <w:sz w:val="24"/>
          <w:szCs w:val="24"/>
        </w:rPr>
        <w:t xml:space="preserve"> or </w:t>
      </w:r>
      <w:r w:rsidR="00826D3F" w:rsidRPr="003929FC">
        <w:rPr>
          <w:rFonts w:ascii="Times New Roman" w:hAnsi="Times New Roman" w:cs="Times New Roman"/>
          <w:sz w:val="24"/>
          <w:szCs w:val="24"/>
        </w:rPr>
        <w:t>facilitating illicit oil exports</w:t>
      </w:r>
      <w:r w:rsidR="00F85ABA">
        <w:rPr>
          <w:rFonts w:ascii="Times New Roman" w:hAnsi="Times New Roman" w:cs="Times New Roman"/>
          <w:sz w:val="24"/>
          <w:szCs w:val="24"/>
        </w:rPr>
        <w:t xml:space="preserve"> –</w:t>
      </w:r>
      <w:r w:rsidR="00826D3F" w:rsidRPr="003929FC">
        <w:rPr>
          <w:rFonts w:ascii="Times New Roman" w:hAnsi="Times New Roman" w:cs="Times New Roman"/>
          <w:sz w:val="24"/>
          <w:szCs w:val="24"/>
        </w:rPr>
        <w:t xml:space="preserve"> status-based sanctions may apply to all members of a particular government body, such as the office of Supreme Leader Ali Khamenei.</w:t>
      </w:r>
      <w:r w:rsidR="00811A39" w:rsidRPr="003929FC">
        <w:rPr>
          <w:rFonts w:ascii="Times New Roman" w:hAnsi="Times New Roman" w:cs="Times New Roman"/>
          <w:sz w:val="24"/>
          <w:szCs w:val="24"/>
        </w:rPr>
        <w:t xml:space="preserve">  </w:t>
      </w:r>
    </w:p>
    <w:p w14:paraId="16827A04" w14:textId="77777777" w:rsidR="00E0401A" w:rsidRPr="003929FC" w:rsidRDefault="00E0401A" w:rsidP="00AE251F">
      <w:pPr>
        <w:pStyle w:val="NoSpacing"/>
        <w:rPr>
          <w:rFonts w:ascii="Times New Roman" w:hAnsi="Times New Roman" w:cs="Times New Roman"/>
          <w:b/>
          <w:bCs/>
          <w:sz w:val="24"/>
          <w:szCs w:val="24"/>
        </w:rPr>
      </w:pPr>
    </w:p>
    <w:p w14:paraId="3E3CCA84" w14:textId="2763A13C" w:rsidR="00B33649" w:rsidRDefault="00F83AED" w:rsidP="005E5DF0">
      <w:pPr>
        <w:pStyle w:val="NoSpacing"/>
        <w:numPr>
          <w:ilvl w:val="0"/>
          <w:numId w:val="15"/>
        </w:numPr>
        <w:ind w:left="360"/>
        <w:rPr>
          <w:rFonts w:ascii="Times New Roman" w:hAnsi="Times New Roman" w:cs="Times New Roman"/>
          <w:b/>
          <w:bCs/>
          <w:sz w:val="24"/>
          <w:szCs w:val="24"/>
        </w:rPr>
      </w:pPr>
      <w:r>
        <w:rPr>
          <w:rFonts w:ascii="Times New Roman" w:hAnsi="Times New Roman" w:cs="Times New Roman"/>
          <w:b/>
          <w:bCs/>
          <w:sz w:val="24"/>
          <w:szCs w:val="24"/>
        </w:rPr>
        <w:t>How do primary san</w:t>
      </w:r>
      <w:r w:rsidR="00A61BE1">
        <w:rPr>
          <w:rFonts w:ascii="Times New Roman" w:hAnsi="Times New Roman" w:cs="Times New Roman"/>
          <w:b/>
          <w:bCs/>
          <w:sz w:val="24"/>
          <w:szCs w:val="24"/>
        </w:rPr>
        <w:t>c</w:t>
      </w:r>
      <w:r>
        <w:rPr>
          <w:rFonts w:ascii="Times New Roman" w:hAnsi="Times New Roman" w:cs="Times New Roman"/>
          <w:b/>
          <w:bCs/>
          <w:sz w:val="24"/>
          <w:szCs w:val="24"/>
        </w:rPr>
        <w:t>tions</w:t>
      </w:r>
      <w:r w:rsidR="00441D71" w:rsidRPr="00E0401A">
        <w:rPr>
          <w:rFonts w:ascii="Times New Roman" w:hAnsi="Times New Roman" w:cs="Times New Roman"/>
          <w:b/>
          <w:bCs/>
          <w:sz w:val="24"/>
          <w:szCs w:val="24"/>
        </w:rPr>
        <w:t xml:space="preserve"> work</w:t>
      </w:r>
      <w:r w:rsidR="00B33649">
        <w:rPr>
          <w:rFonts w:ascii="Times New Roman" w:hAnsi="Times New Roman" w:cs="Times New Roman"/>
          <w:b/>
          <w:bCs/>
          <w:sz w:val="24"/>
          <w:szCs w:val="24"/>
        </w:rPr>
        <w:t xml:space="preserve">? </w:t>
      </w:r>
    </w:p>
    <w:p w14:paraId="44AB3EB1" w14:textId="77777777" w:rsidR="00B33649" w:rsidRDefault="00B33649" w:rsidP="00B33649">
      <w:pPr>
        <w:pStyle w:val="NoSpacing"/>
        <w:rPr>
          <w:rFonts w:ascii="Times New Roman" w:hAnsi="Times New Roman" w:cs="Times New Roman"/>
          <w:b/>
          <w:bCs/>
          <w:sz w:val="24"/>
          <w:szCs w:val="24"/>
        </w:rPr>
      </w:pPr>
    </w:p>
    <w:p w14:paraId="46EBDEF8" w14:textId="75723C4C" w:rsidR="00D77A50" w:rsidRPr="003929FC" w:rsidRDefault="00034C13" w:rsidP="00D77A50">
      <w:pPr>
        <w:pStyle w:val="NoSpacing"/>
      </w:pPr>
      <w:hyperlink r:id="rId8" w:history="1">
        <w:r w:rsidR="00192FE6" w:rsidRPr="00AE4519">
          <w:rPr>
            <w:rStyle w:val="Hyperlink"/>
            <w:rFonts w:ascii="Times New Roman" w:hAnsi="Times New Roman" w:cs="Times New Roman"/>
            <w:sz w:val="24"/>
            <w:szCs w:val="24"/>
          </w:rPr>
          <w:t>Primary sanctions</w:t>
        </w:r>
      </w:hyperlink>
      <w:r w:rsidR="00192FE6" w:rsidRPr="003929FC">
        <w:rPr>
          <w:rFonts w:ascii="Times New Roman" w:hAnsi="Times New Roman" w:cs="Times New Roman"/>
          <w:sz w:val="24"/>
          <w:szCs w:val="24"/>
        </w:rPr>
        <w:t xml:space="preserve"> </w:t>
      </w:r>
      <w:r w:rsidR="00F83AED" w:rsidRPr="003929FC">
        <w:rPr>
          <w:rFonts w:ascii="Times New Roman" w:hAnsi="Times New Roman" w:cs="Times New Roman"/>
          <w:sz w:val="24"/>
          <w:szCs w:val="24"/>
        </w:rPr>
        <w:t>prohibit U.S. persons from engaging in certain activities regardless of where the person is located.</w:t>
      </w:r>
      <w:r w:rsidR="00351959" w:rsidRPr="003929FC">
        <w:rPr>
          <w:rFonts w:ascii="Times New Roman" w:hAnsi="Times New Roman" w:cs="Times New Roman"/>
          <w:sz w:val="24"/>
          <w:szCs w:val="24"/>
        </w:rPr>
        <w:t xml:space="preserve"> Primary sanctions also apply to transactions that have a U.S. nexus, meaning that they fall under U.S. jurisdiction at some point, </w:t>
      </w:r>
      <w:r w:rsidR="003929FC" w:rsidRPr="003929FC">
        <w:rPr>
          <w:rFonts w:ascii="Times New Roman" w:hAnsi="Times New Roman" w:cs="Times New Roman"/>
          <w:sz w:val="24"/>
          <w:szCs w:val="24"/>
        </w:rPr>
        <w:t>e.g.,</w:t>
      </w:r>
      <w:r w:rsidR="00351959" w:rsidRPr="003929FC">
        <w:rPr>
          <w:rFonts w:ascii="Times New Roman" w:hAnsi="Times New Roman" w:cs="Times New Roman"/>
          <w:sz w:val="24"/>
          <w:szCs w:val="24"/>
        </w:rPr>
        <w:t xml:space="preserve"> if they are routed through an American bank. </w:t>
      </w:r>
      <w:r w:rsidR="000A4CC6" w:rsidRPr="003929FC">
        <w:rPr>
          <w:rFonts w:ascii="Times New Roman" w:hAnsi="Times New Roman" w:cs="Times New Roman"/>
          <w:sz w:val="24"/>
          <w:szCs w:val="24"/>
        </w:rPr>
        <w:t>Primary sanctions on Iran are very broad compared to those that apply</w:t>
      </w:r>
      <w:r w:rsidR="00775894">
        <w:rPr>
          <w:rFonts w:ascii="Times New Roman" w:hAnsi="Times New Roman" w:cs="Times New Roman"/>
          <w:sz w:val="24"/>
          <w:szCs w:val="24"/>
        </w:rPr>
        <w:t xml:space="preserve"> to</w:t>
      </w:r>
      <w:r w:rsidR="000A4CC6" w:rsidRPr="003929FC">
        <w:rPr>
          <w:rFonts w:ascii="Times New Roman" w:hAnsi="Times New Roman" w:cs="Times New Roman"/>
          <w:sz w:val="24"/>
          <w:szCs w:val="24"/>
        </w:rPr>
        <w:t xml:space="preserve"> other U.S. adversaries. They prohibit virtually all transactions, including </w:t>
      </w:r>
      <w:r w:rsidR="00CB0467" w:rsidRPr="003929FC">
        <w:rPr>
          <w:rFonts w:ascii="Times New Roman" w:hAnsi="Times New Roman" w:cs="Times New Roman"/>
          <w:sz w:val="24"/>
          <w:szCs w:val="24"/>
        </w:rPr>
        <w:t xml:space="preserve">a ban on </w:t>
      </w:r>
      <w:r w:rsidR="00EC7E8E" w:rsidRPr="003929FC">
        <w:rPr>
          <w:rFonts w:ascii="Times New Roman" w:hAnsi="Times New Roman" w:cs="Times New Roman"/>
          <w:sz w:val="24"/>
          <w:szCs w:val="24"/>
        </w:rPr>
        <w:t xml:space="preserve">the export of </w:t>
      </w:r>
      <w:r w:rsidR="000A4CC6" w:rsidRPr="003929FC">
        <w:rPr>
          <w:rFonts w:ascii="Times New Roman" w:hAnsi="Times New Roman" w:cs="Times New Roman"/>
          <w:sz w:val="24"/>
          <w:szCs w:val="24"/>
        </w:rPr>
        <w:t xml:space="preserve">all </w:t>
      </w:r>
      <w:r w:rsidR="00EC7E8E" w:rsidRPr="003929FC">
        <w:rPr>
          <w:rFonts w:ascii="Times New Roman" w:hAnsi="Times New Roman" w:cs="Times New Roman"/>
          <w:sz w:val="24"/>
          <w:szCs w:val="24"/>
        </w:rPr>
        <w:t>goods and services,</w:t>
      </w:r>
      <w:r w:rsidR="00AF3D9E" w:rsidRPr="003929FC">
        <w:rPr>
          <w:rFonts w:ascii="Times New Roman" w:hAnsi="Times New Roman" w:cs="Times New Roman"/>
          <w:sz w:val="24"/>
          <w:szCs w:val="24"/>
        </w:rPr>
        <w:t xml:space="preserve"> </w:t>
      </w:r>
      <w:proofErr w:type="gramStart"/>
      <w:r w:rsidR="00213C77" w:rsidRPr="003929FC">
        <w:rPr>
          <w:rFonts w:ascii="Times New Roman" w:hAnsi="Times New Roman" w:cs="Times New Roman"/>
          <w:sz w:val="24"/>
          <w:szCs w:val="24"/>
        </w:rPr>
        <w:t>with the exception of</w:t>
      </w:r>
      <w:proofErr w:type="gramEnd"/>
      <w:r w:rsidR="00213C77" w:rsidRPr="003929FC">
        <w:rPr>
          <w:rFonts w:ascii="Times New Roman" w:hAnsi="Times New Roman" w:cs="Times New Roman"/>
          <w:sz w:val="24"/>
          <w:szCs w:val="24"/>
        </w:rPr>
        <w:t xml:space="preserve"> </w:t>
      </w:r>
      <w:r w:rsidR="000A4CC6" w:rsidRPr="003929FC">
        <w:rPr>
          <w:rFonts w:ascii="Times New Roman" w:hAnsi="Times New Roman" w:cs="Times New Roman"/>
          <w:sz w:val="24"/>
          <w:szCs w:val="24"/>
        </w:rPr>
        <w:t xml:space="preserve">humanitarian goods </w:t>
      </w:r>
      <w:r w:rsidR="00F85ABA">
        <w:rPr>
          <w:rFonts w:ascii="Times New Roman" w:hAnsi="Times New Roman" w:cs="Times New Roman"/>
          <w:sz w:val="24"/>
          <w:szCs w:val="24"/>
        </w:rPr>
        <w:t xml:space="preserve">like </w:t>
      </w:r>
      <w:r w:rsidR="00C62F85" w:rsidRPr="003929FC">
        <w:rPr>
          <w:rFonts w:ascii="Times New Roman" w:hAnsi="Times New Roman" w:cs="Times New Roman"/>
          <w:sz w:val="24"/>
          <w:szCs w:val="24"/>
        </w:rPr>
        <w:t>foo</w:t>
      </w:r>
      <w:r w:rsidR="000A4CC6" w:rsidRPr="003929FC">
        <w:rPr>
          <w:rFonts w:ascii="Times New Roman" w:hAnsi="Times New Roman" w:cs="Times New Roman"/>
          <w:sz w:val="24"/>
          <w:szCs w:val="24"/>
        </w:rPr>
        <w:t>d and</w:t>
      </w:r>
      <w:r w:rsidR="00C62F85" w:rsidRPr="003929FC">
        <w:rPr>
          <w:rFonts w:ascii="Times New Roman" w:hAnsi="Times New Roman" w:cs="Times New Roman"/>
          <w:sz w:val="24"/>
          <w:szCs w:val="24"/>
        </w:rPr>
        <w:t xml:space="preserve"> medicine</w:t>
      </w:r>
      <w:r w:rsidR="00AF3D9E" w:rsidRPr="003929FC">
        <w:rPr>
          <w:rFonts w:ascii="Times New Roman" w:hAnsi="Times New Roman" w:cs="Times New Roman"/>
          <w:sz w:val="24"/>
          <w:szCs w:val="24"/>
        </w:rPr>
        <w:t>.</w:t>
      </w:r>
      <w:r w:rsidR="000A4CC6" w:rsidRPr="003929FC">
        <w:rPr>
          <w:rFonts w:ascii="Times New Roman" w:hAnsi="Times New Roman" w:cs="Times New Roman"/>
          <w:sz w:val="24"/>
          <w:szCs w:val="24"/>
        </w:rPr>
        <w:t xml:space="preserve"> Uniquely</w:t>
      </w:r>
      <w:r w:rsidR="00447B2D" w:rsidRPr="003929FC">
        <w:rPr>
          <w:rFonts w:ascii="Times New Roman" w:hAnsi="Times New Roman" w:cs="Times New Roman"/>
          <w:sz w:val="24"/>
          <w:szCs w:val="24"/>
        </w:rPr>
        <w:t xml:space="preserve">, </w:t>
      </w:r>
      <w:r w:rsidR="000A4CC6" w:rsidRPr="003929FC">
        <w:rPr>
          <w:rFonts w:ascii="Times New Roman" w:hAnsi="Times New Roman" w:cs="Times New Roman"/>
          <w:sz w:val="24"/>
          <w:szCs w:val="24"/>
        </w:rPr>
        <w:t xml:space="preserve">primary sanctions on Iran apply to </w:t>
      </w:r>
      <w:hyperlink r:id="rId9" w:history="1">
        <w:r w:rsidR="000A4CC6" w:rsidRPr="003929FC">
          <w:rPr>
            <w:rStyle w:val="Hyperlink"/>
            <w:rFonts w:ascii="Times New Roman" w:hAnsi="Times New Roman" w:cs="Times New Roman"/>
            <w:sz w:val="24"/>
            <w:szCs w:val="24"/>
          </w:rPr>
          <w:t>foreign s</w:t>
        </w:r>
        <w:r w:rsidR="00447B2D" w:rsidRPr="003929FC">
          <w:rPr>
            <w:rStyle w:val="Hyperlink"/>
            <w:rFonts w:ascii="Times New Roman" w:hAnsi="Times New Roman" w:cs="Times New Roman"/>
            <w:sz w:val="24"/>
            <w:szCs w:val="24"/>
          </w:rPr>
          <w:t>ubsidiaries</w:t>
        </w:r>
      </w:hyperlink>
      <w:r w:rsidR="00447B2D" w:rsidRPr="003929FC">
        <w:rPr>
          <w:rFonts w:ascii="Times New Roman" w:hAnsi="Times New Roman" w:cs="Times New Roman"/>
          <w:sz w:val="24"/>
          <w:szCs w:val="24"/>
        </w:rPr>
        <w:t xml:space="preserve"> of American </w:t>
      </w:r>
      <w:r w:rsidR="000C43C1" w:rsidRPr="003929FC">
        <w:rPr>
          <w:rFonts w:ascii="Times New Roman" w:hAnsi="Times New Roman" w:cs="Times New Roman"/>
          <w:sz w:val="24"/>
          <w:szCs w:val="24"/>
        </w:rPr>
        <w:t xml:space="preserve">companies, </w:t>
      </w:r>
      <w:r w:rsidR="000450DB" w:rsidRPr="003929FC">
        <w:rPr>
          <w:rFonts w:ascii="Times New Roman" w:hAnsi="Times New Roman" w:cs="Times New Roman"/>
          <w:sz w:val="24"/>
          <w:szCs w:val="24"/>
        </w:rPr>
        <w:t>Penalties for U</w:t>
      </w:r>
      <w:r w:rsidR="00685AA4" w:rsidRPr="003929FC">
        <w:rPr>
          <w:rFonts w:ascii="Times New Roman" w:hAnsi="Times New Roman" w:cs="Times New Roman"/>
          <w:sz w:val="24"/>
          <w:szCs w:val="24"/>
        </w:rPr>
        <w:t>.</w:t>
      </w:r>
      <w:r w:rsidR="000450DB" w:rsidRPr="003929FC">
        <w:rPr>
          <w:rFonts w:ascii="Times New Roman" w:hAnsi="Times New Roman" w:cs="Times New Roman"/>
          <w:sz w:val="24"/>
          <w:szCs w:val="24"/>
        </w:rPr>
        <w:t>S</w:t>
      </w:r>
      <w:r w:rsidR="00685AA4" w:rsidRPr="003929FC">
        <w:rPr>
          <w:rFonts w:ascii="Times New Roman" w:hAnsi="Times New Roman" w:cs="Times New Roman"/>
          <w:sz w:val="24"/>
          <w:szCs w:val="24"/>
        </w:rPr>
        <w:t>.</w:t>
      </w:r>
      <w:r w:rsidR="00BC5F19" w:rsidRPr="003929FC">
        <w:rPr>
          <w:rFonts w:ascii="Times New Roman" w:hAnsi="Times New Roman" w:cs="Times New Roman"/>
          <w:sz w:val="24"/>
          <w:szCs w:val="24"/>
        </w:rPr>
        <w:t xml:space="preserve"> persons </w:t>
      </w:r>
      <w:r w:rsidR="00685AA4" w:rsidRPr="003929FC">
        <w:rPr>
          <w:rFonts w:ascii="Times New Roman" w:hAnsi="Times New Roman" w:cs="Times New Roman"/>
          <w:sz w:val="24"/>
          <w:szCs w:val="24"/>
        </w:rPr>
        <w:t>who violate</w:t>
      </w:r>
      <w:r w:rsidR="00BC5F19" w:rsidRPr="003929FC">
        <w:rPr>
          <w:rFonts w:ascii="Times New Roman" w:hAnsi="Times New Roman" w:cs="Times New Roman"/>
          <w:sz w:val="24"/>
          <w:szCs w:val="24"/>
        </w:rPr>
        <w:t xml:space="preserve"> sanctions </w:t>
      </w:r>
      <w:hyperlink r:id="rId10" w:history="1">
        <w:r w:rsidR="002C6A77" w:rsidRPr="003929FC">
          <w:rPr>
            <w:rStyle w:val="Hyperlink"/>
            <w:rFonts w:ascii="Times New Roman" w:hAnsi="Times New Roman" w:cs="Times New Roman"/>
            <w:sz w:val="24"/>
            <w:szCs w:val="24"/>
          </w:rPr>
          <w:t>include</w:t>
        </w:r>
      </w:hyperlink>
      <w:r w:rsidR="002C6A77" w:rsidRPr="003929FC">
        <w:rPr>
          <w:rFonts w:ascii="Times New Roman" w:hAnsi="Times New Roman" w:cs="Times New Roman"/>
          <w:sz w:val="24"/>
          <w:szCs w:val="24"/>
        </w:rPr>
        <w:t xml:space="preserve"> both criminal and civil penalties.</w:t>
      </w:r>
    </w:p>
    <w:p w14:paraId="70FAB3F6" w14:textId="4C4E02F0" w:rsidR="006E23D7" w:rsidRPr="00B248EC" w:rsidRDefault="008F4A5C" w:rsidP="00945D76">
      <w:pPr>
        <w:pStyle w:val="NoSpacing"/>
      </w:pPr>
      <w:r>
        <w:rPr>
          <w:rFonts w:ascii="Times New Roman" w:hAnsi="Times New Roman" w:cs="Times New Roman"/>
          <w:sz w:val="24"/>
          <w:szCs w:val="24"/>
        </w:rPr>
        <w:t xml:space="preserve"> </w:t>
      </w:r>
    </w:p>
    <w:p w14:paraId="46D22CA4" w14:textId="2E2F87BD" w:rsidR="00441D71" w:rsidRDefault="00441D71" w:rsidP="005E5DF0">
      <w:pPr>
        <w:pStyle w:val="NoSpacing"/>
        <w:numPr>
          <w:ilvl w:val="0"/>
          <w:numId w:val="15"/>
        </w:numPr>
        <w:ind w:left="360"/>
        <w:rPr>
          <w:rFonts w:ascii="Times New Roman" w:hAnsi="Times New Roman" w:cs="Times New Roman"/>
          <w:b/>
          <w:bCs/>
          <w:sz w:val="24"/>
          <w:szCs w:val="24"/>
        </w:rPr>
      </w:pPr>
      <w:r w:rsidRPr="00E0401A">
        <w:rPr>
          <w:rFonts w:ascii="Times New Roman" w:hAnsi="Times New Roman" w:cs="Times New Roman"/>
          <w:b/>
          <w:bCs/>
          <w:sz w:val="24"/>
          <w:szCs w:val="24"/>
        </w:rPr>
        <w:t>What are secondary sanctions</w:t>
      </w:r>
      <w:r>
        <w:rPr>
          <w:rFonts w:ascii="Times New Roman" w:hAnsi="Times New Roman" w:cs="Times New Roman"/>
          <w:b/>
          <w:bCs/>
          <w:sz w:val="24"/>
          <w:szCs w:val="24"/>
        </w:rPr>
        <w:t xml:space="preserve"> on Iran</w:t>
      </w:r>
      <w:r w:rsidRPr="00E0401A">
        <w:rPr>
          <w:rFonts w:ascii="Times New Roman" w:hAnsi="Times New Roman" w:cs="Times New Roman"/>
          <w:b/>
          <w:bCs/>
          <w:sz w:val="24"/>
          <w:szCs w:val="24"/>
        </w:rPr>
        <w:t xml:space="preserve"> and how do they work?  </w:t>
      </w:r>
    </w:p>
    <w:p w14:paraId="12E006EB" w14:textId="77777777" w:rsidR="000F03E2" w:rsidRDefault="000F03E2" w:rsidP="006E23D7">
      <w:pPr>
        <w:pStyle w:val="NoSpacing"/>
        <w:rPr>
          <w:rFonts w:ascii="Times New Roman" w:hAnsi="Times New Roman" w:cs="Times New Roman"/>
          <w:sz w:val="24"/>
          <w:szCs w:val="24"/>
        </w:rPr>
      </w:pPr>
    </w:p>
    <w:p w14:paraId="766080C2" w14:textId="7D74B4B9" w:rsidR="00437E69" w:rsidRDefault="00034C13" w:rsidP="00130A36">
      <w:pPr>
        <w:pStyle w:val="NoSpacing"/>
        <w:rPr>
          <w:rFonts w:ascii="Times New Roman" w:hAnsi="Times New Roman" w:cs="Times New Roman"/>
          <w:sz w:val="24"/>
          <w:szCs w:val="24"/>
        </w:rPr>
      </w:pPr>
      <w:hyperlink r:id="rId11" w:history="1">
        <w:r w:rsidR="008D2A23" w:rsidRPr="00AE4519">
          <w:rPr>
            <w:rStyle w:val="Hyperlink"/>
            <w:rFonts w:ascii="Times New Roman" w:hAnsi="Times New Roman" w:cs="Times New Roman"/>
            <w:sz w:val="24"/>
            <w:szCs w:val="24"/>
          </w:rPr>
          <w:t>S</w:t>
        </w:r>
        <w:r w:rsidR="008F4A5C" w:rsidRPr="00AE4519">
          <w:rPr>
            <w:rStyle w:val="Hyperlink"/>
            <w:rFonts w:ascii="Times New Roman" w:hAnsi="Times New Roman" w:cs="Times New Roman"/>
            <w:sz w:val="24"/>
            <w:szCs w:val="24"/>
          </w:rPr>
          <w:t>econdary sanctions</w:t>
        </w:r>
      </w:hyperlink>
      <w:r w:rsidR="008F4A5C" w:rsidRPr="003929FC">
        <w:rPr>
          <w:rFonts w:ascii="Times New Roman" w:hAnsi="Times New Roman" w:cs="Times New Roman"/>
          <w:sz w:val="24"/>
          <w:szCs w:val="24"/>
        </w:rPr>
        <w:t xml:space="preserve"> </w:t>
      </w:r>
      <w:r w:rsidR="00A61BE1" w:rsidRPr="003929FC">
        <w:rPr>
          <w:rFonts w:ascii="Times New Roman" w:hAnsi="Times New Roman" w:cs="Times New Roman"/>
          <w:sz w:val="24"/>
          <w:szCs w:val="24"/>
        </w:rPr>
        <w:t>apply to</w:t>
      </w:r>
      <w:r w:rsidR="008F4A5C" w:rsidRPr="003929FC">
        <w:rPr>
          <w:rFonts w:ascii="Times New Roman" w:hAnsi="Times New Roman" w:cs="Times New Roman"/>
          <w:sz w:val="24"/>
          <w:szCs w:val="24"/>
        </w:rPr>
        <w:t xml:space="preserve"> non-U.S. persons </w:t>
      </w:r>
      <w:r w:rsidR="00A61BE1" w:rsidRPr="003929FC">
        <w:rPr>
          <w:rFonts w:ascii="Times New Roman" w:hAnsi="Times New Roman" w:cs="Times New Roman"/>
          <w:sz w:val="24"/>
          <w:szCs w:val="24"/>
        </w:rPr>
        <w:t>who</w:t>
      </w:r>
      <w:r w:rsidR="008F4A5C" w:rsidRPr="003929FC">
        <w:rPr>
          <w:rFonts w:ascii="Times New Roman" w:hAnsi="Times New Roman" w:cs="Times New Roman"/>
          <w:sz w:val="24"/>
          <w:szCs w:val="24"/>
        </w:rPr>
        <w:t xml:space="preserve"> transact with </w:t>
      </w:r>
      <w:r w:rsidR="00A61BE1" w:rsidRPr="003929FC">
        <w:rPr>
          <w:rFonts w:ascii="Times New Roman" w:hAnsi="Times New Roman" w:cs="Times New Roman"/>
          <w:sz w:val="24"/>
          <w:szCs w:val="24"/>
        </w:rPr>
        <w:t>the</w:t>
      </w:r>
      <w:r w:rsidR="008F4A5C" w:rsidRPr="003929FC">
        <w:rPr>
          <w:rFonts w:ascii="Times New Roman" w:hAnsi="Times New Roman" w:cs="Times New Roman"/>
          <w:sz w:val="24"/>
          <w:szCs w:val="24"/>
        </w:rPr>
        <w:t xml:space="preserve"> targets </w:t>
      </w:r>
      <w:r w:rsidR="00A61BE1" w:rsidRPr="003929FC">
        <w:rPr>
          <w:rFonts w:ascii="Times New Roman" w:hAnsi="Times New Roman" w:cs="Times New Roman"/>
          <w:sz w:val="24"/>
          <w:szCs w:val="24"/>
        </w:rPr>
        <w:t>of</w:t>
      </w:r>
      <w:r w:rsidR="008F4A5C" w:rsidRPr="003929FC">
        <w:rPr>
          <w:rFonts w:ascii="Times New Roman" w:hAnsi="Times New Roman" w:cs="Times New Roman"/>
          <w:sz w:val="24"/>
          <w:szCs w:val="24"/>
        </w:rPr>
        <w:t xml:space="preserve"> U.S. </w:t>
      </w:r>
      <w:r w:rsidR="00A61BE1" w:rsidRPr="003929FC">
        <w:rPr>
          <w:rFonts w:ascii="Times New Roman" w:hAnsi="Times New Roman" w:cs="Times New Roman"/>
          <w:sz w:val="24"/>
          <w:szCs w:val="24"/>
        </w:rPr>
        <w:t>sanctions</w:t>
      </w:r>
      <w:r w:rsidR="008F4A5C" w:rsidRPr="003929FC">
        <w:rPr>
          <w:rFonts w:ascii="Times New Roman" w:hAnsi="Times New Roman" w:cs="Times New Roman"/>
          <w:sz w:val="24"/>
          <w:szCs w:val="24"/>
        </w:rPr>
        <w:t xml:space="preserve">. </w:t>
      </w:r>
      <w:r w:rsidR="00CD20DC" w:rsidRPr="003929FC">
        <w:rPr>
          <w:rFonts w:ascii="Times New Roman" w:hAnsi="Times New Roman" w:cs="Times New Roman"/>
          <w:sz w:val="24"/>
          <w:szCs w:val="24"/>
        </w:rPr>
        <w:t>The</w:t>
      </w:r>
      <w:r w:rsidR="003929FC">
        <w:rPr>
          <w:rFonts w:ascii="Times New Roman" w:hAnsi="Times New Roman" w:cs="Times New Roman"/>
          <w:sz w:val="24"/>
          <w:szCs w:val="24"/>
        </w:rPr>
        <w:t>se</w:t>
      </w:r>
      <w:r w:rsidR="00CD20DC" w:rsidRPr="003929FC">
        <w:rPr>
          <w:rFonts w:ascii="Times New Roman" w:hAnsi="Times New Roman" w:cs="Times New Roman"/>
          <w:sz w:val="24"/>
          <w:szCs w:val="24"/>
        </w:rPr>
        <w:t xml:space="preserve"> </w:t>
      </w:r>
      <w:r w:rsidR="00A61BE1" w:rsidRPr="003929FC">
        <w:rPr>
          <w:rFonts w:ascii="Times New Roman" w:hAnsi="Times New Roman" w:cs="Times New Roman"/>
          <w:sz w:val="24"/>
          <w:szCs w:val="24"/>
        </w:rPr>
        <w:t xml:space="preserve">sanctions </w:t>
      </w:r>
      <w:r w:rsidR="00FB5BB9" w:rsidRPr="003929FC">
        <w:rPr>
          <w:rFonts w:ascii="Times New Roman" w:hAnsi="Times New Roman" w:cs="Times New Roman"/>
          <w:sz w:val="24"/>
          <w:szCs w:val="24"/>
        </w:rPr>
        <w:t>apply</w:t>
      </w:r>
      <w:r w:rsidR="00441D71" w:rsidRPr="003929FC">
        <w:rPr>
          <w:rFonts w:ascii="Times New Roman" w:hAnsi="Times New Roman" w:cs="Times New Roman"/>
          <w:sz w:val="24"/>
          <w:szCs w:val="24"/>
        </w:rPr>
        <w:t xml:space="preserve"> even if those transactions or dealings </w:t>
      </w:r>
      <w:r w:rsidR="00A61BE1" w:rsidRPr="003929FC">
        <w:rPr>
          <w:rFonts w:ascii="Times New Roman" w:hAnsi="Times New Roman" w:cs="Times New Roman"/>
          <w:sz w:val="24"/>
          <w:szCs w:val="24"/>
        </w:rPr>
        <w:t>do not touch U.S. jurisdiction in any way</w:t>
      </w:r>
      <w:r w:rsidR="00441D71" w:rsidRPr="003929FC">
        <w:rPr>
          <w:rFonts w:ascii="Times New Roman" w:hAnsi="Times New Roman" w:cs="Times New Roman"/>
          <w:sz w:val="24"/>
          <w:szCs w:val="24"/>
        </w:rPr>
        <w:t>.</w:t>
      </w:r>
      <w:r w:rsidR="009B46B2" w:rsidRPr="003929FC">
        <w:rPr>
          <w:rFonts w:ascii="Times New Roman" w:hAnsi="Times New Roman" w:cs="Times New Roman"/>
          <w:sz w:val="24"/>
          <w:szCs w:val="24"/>
        </w:rPr>
        <w:t xml:space="preserve"> For </w:t>
      </w:r>
      <w:r w:rsidR="001F658A" w:rsidRPr="003929FC">
        <w:rPr>
          <w:rFonts w:ascii="Times New Roman" w:hAnsi="Times New Roman" w:cs="Times New Roman"/>
          <w:sz w:val="24"/>
          <w:szCs w:val="24"/>
        </w:rPr>
        <w:t>example, if</w:t>
      </w:r>
      <w:r w:rsidR="005F6FA9" w:rsidRPr="003929FC">
        <w:rPr>
          <w:rFonts w:ascii="Times New Roman" w:hAnsi="Times New Roman" w:cs="Times New Roman"/>
          <w:sz w:val="24"/>
          <w:szCs w:val="24"/>
        </w:rPr>
        <w:t xml:space="preserve"> a Greek </w:t>
      </w:r>
      <w:r w:rsidR="000F12B1" w:rsidRPr="003929FC">
        <w:rPr>
          <w:rFonts w:ascii="Times New Roman" w:hAnsi="Times New Roman" w:cs="Times New Roman"/>
          <w:sz w:val="24"/>
          <w:szCs w:val="24"/>
        </w:rPr>
        <w:t>citizen</w:t>
      </w:r>
      <w:r w:rsidR="005F6FA9" w:rsidRPr="003929FC">
        <w:rPr>
          <w:rFonts w:ascii="Times New Roman" w:hAnsi="Times New Roman" w:cs="Times New Roman"/>
          <w:sz w:val="24"/>
          <w:szCs w:val="24"/>
        </w:rPr>
        <w:t xml:space="preserve"> </w:t>
      </w:r>
      <w:r w:rsidR="00A61BE1" w:rsidRPr="003929FC">
        <w:rPr>
          <w:rFonts w:ascii="Times New Roman" w:hAnsi="Times New Roman" w:cs="Times New Roman"/>
          <w:sz w:val="24"/>
          <w:szCs w:val="24"/>
        </w:rPr>
        <w:t xml:space="preserve">in Greece </w:t>
      </w:r>
      <w:r w:rsidR="000F12B1" w:rsidRPr="003929FC">
        <w:rPr>
          <w:rFonts w:ascii="Times New Roman" w:hAnsi="Times New Roman" w:cs="Times New Roman"/>
          <w:sz w:val="24"/>
          <w:szCs w:val="24"/>
        </w:rPr>
        <w:t xml:space="preserve">conducts a transaction in </w:t>
      </w:r>
      <w:r w:rsidR="00335EEE">
        <w:rPr>
          <w:rFonts w:ascii="Times New Roman" w:hAnsi="Times New Roman" w:cs="Times New Roman"/>
          <w:sz w:val="24"/>
          <w:szCs w:val="24"/>
        </w:rPr>
        <w:t>e</w:t>
      </w:r>
      <w:r w:rsidR="000F12B1" w:rsidRPr="003929FC">
        <w:rPr>
          <w:rFonts w:ascii="Times New Roman" w:hAnsi="Times New Roman" w:cs="Times New Roman"/>
          <w:sz w:val="24"/>
          <w:szCs w:val="24"/>
        </w:rPr>
        <w:t xml:space="preserve">uros </w:t>
      </w:r>
      <w:r w:rsidR="00100102" w:rsidRPr="003929FC">
        <w:rPr>
          <w:rFonts w:ascii="Times New Roman" w:hAnsi="Times New Roman" w:cs="Times New Roman"/>
          <w:sz w:val="24"/>
          <w:szCs w:val="24"/>
        </w:rPr>
        <w:t xml:space="preserve">with an Iranian entity </w:t>
      </w:r>
      <w:r w:rsidR="000F12B1" w:rsidRPr="003929FC">
        <w:rPr>
          <w:rFonts w:ascii="Times New Roman" w:hAnsi="Times New Roman" w:cs="Times New Roman"/>
          <w:sz w:val="24"/>
          <w:szCs w:val="24"/>
        </w:rPr>
        <w:t xml:space="preserve">subject to U.S. </w:t>
      </w:r>
      <w:r w:rsidR="002947CF">
        <w:rPr>
          <w:rFonts w:ascii="Times New Roman" w:hAnsi="Times New Roman" w:cs="Times New Roman"/>
          <w:sz w:val="24"/>
          <w:szCs w:val="24"/>
        </w:rPr>
        <w:t xml:space="preserve">secondary </w:t>
      </w:r>
      <w:r w:rsidR="000F12B1" w:rsidRPr="003929FC">
        <w:rPr>
          <w:rFonts w:ascii="Times New Roman" w:hAnsi="Times New Roman" w:cs="Times New Roman"/>
          <w:sz w:val="24"/>
          <w:szCs w:val="24"/>
        </w:rPr>
        <w:t>sanctions</w:t>
      </w:r>
      <w:r w:rsidR="00441D71" w:rsidRPr="003929FC">
        <w:rPr>
          <w:rFonts w:ascii="Times New Roman" w:hAnsi="Times New Roman" w:cs="Times New Roman"/>
          <w:sz w:val="24"/>
          <w:szCs w:val="24"/>
        </w:rPr>
        <w:t>,</w:t>
      </w:r>
      <w:r w:rsidR="00100102" w:rsidRPr="003929FC">
        <w:rPr>
          <w:rFonts w:ascii="Times New Roman" w:hAnsi="Times New Roman" w:cs="Times New Roman"/>
          <w:sz w:val="24"/>
          <w:szCs w:val="24"/>
        </w:rPr>
        <w:t xml:space="preserve"> the U</w:t>
      </w:r>
      <w:r w:rsidR="000F12B1" w:rsidRPr="003929FC">
        <w:rPr>
          <w:rFonts w:ascii="Times New Roman" w:hAnsi="Times New Roman" w:cs="Times New Roman"/>
          <w:sz w:val="24"/>
          <w:szCs w:val="24"/>
        </w:rPr>
        <w:t>.</w:t>
      </w:r>
      <w:r w:rsidR="00100102" w:rsidRPr="003929FC">
        <w:rPr>
          <w:rFonts w:ascii="Times New Roman" w:hAnsi="Times New Roman" w:cs="Times New Roman"/>
          <w:sz w:val="24"/>
          <w:szCs w:val="24"/>
        </w:rPr>
        <w:t>S</w:t>
      </w:r>
      <w:r w:rsidR="000F12B1" w:rsidRPr="003929FC">
        <w:rPr>
          <w:rFonts w:ascii="Times New Roman" w:hAnsi="Times New Roman" w:cs="Times New Roman"/>
          <w:sz w:val="24"/>
          <w:szCs w:val="24"/>
        </w:rPr>
        <w:t xml:space="preserve">. government may add the Greek citizen in question to its sanctions lists and </w:t>
      </w:r>
      <w:r w:rsidR="00100102" w:rsidRPr="003929FC">
        <w:rPr>
          <w:rFonts w:ascii="Times New Roman" w:hAnsi="Times New Roman" w:cs="Times New Roman"/>
          <w:sz w:val="24"/>
          <w:szCs w:val="24"/>
        </w:rPr>
        <w:t>deny them access to the U</w:t>
      </w:r>
      <w:r w:rsidR="000F12B1" w:rsidRPr="003929FC">
        <w:rPr>
          <w:rFonts w:ascii="Times New Roman" w:hAnsi="Times New Roman" w:cs="Times New Roman"/>
          <w:sz w:val="24"/>
          <w:szCs w:val="24"/>
        </w:rPr>
        <w:t>.</w:t>
      </w:r>
      <w:r w:rsidR="00100102" w:rsidRPr="003929FC">
        <w:rPr>
          <w:rFonts w:ascii="Times New Roman" w:hAnsi="Times New Roman" w:cs="Times New Roman"/>
          <w:sz w:val="24"/>
          <w:szCs w:val="24"/>
        </w:rPr>
        <w:t>S</w:t>
      </w:r>
      <w:r w:rsidR="000F12B1" w:rsidRPr="003929FC">
        <w:rPr>
          <w:rFonts w:ascii="Times New Roman" w:hAnsi="Times New Roman" w:cs="Times New Roman"/>
          <w:sz w:val="24"/>
          <w:szCs w:val="24"/>
        </w:rPr>
        <w:t>.</w:t>
      </w:r>
      <w:r w:rsidR="00100102" w:rsidRPr="003929FC">
        <w:rPr>
          <w:rFonts w:ascii="Times New Roman" w:hAnsi="Times New Roman" w:cs="Times New Roman"/>
          <w:sz w:val="24"/>
          <w:szCs w:val="24"/>
        </w:rPr>
        <w:t xml:space="preserve"> </w:t>
      </w:r>
      <w:r w:rsidR="000F12B1" w:rsidRPr="003929FC">
        <w:rPr>
          <w:rFonts w:ascii="Times New Roman" w:hAnsi="Times New Roman" w:cs="Times New Roman"/>
          <w:sz w:val="24"/>
          <w:szCs w:val="24"/>
        </w:rPr>
        <w:t xml:space="preserve">economy and </w:t>
      </w:r>
      <w:r w:rsidR="000450DB" w:rsidRPr="003929FC">
        <w:rPr>
          <w:rFonts w:ascii="Times New Roman" w:hAnsi="Times New Roman" w:cs="Times New Roman"/>
          <w:sz w:val="24"/>
          <w:szCs w:val="24"/>
        </w:rPr>
        <w:t xml:space="preserve">financial system.  </w:t>
      </w:r>
      <w:r w:rsidR="000F12B1" w:rsidRPr="003929FC">
        <w:rPr>
          <w:rFonts w:ascii="Times New Roman" w:hAnsi="Times New Roman" w:cs="Times New Roman"/>
          <w:sz w:val="24"/>
          <w:szCs w:val="24"/>
        </w:rPr>
        <w:t xml:space="preserve">Unlike primary sanctions, secondary sanctions cannot result in legal action or criminal and civil penalties unless a non-U.S. person causes a U.S. person to violate primary sanctions. Nevertheless, the threat of exclusion from the world’s leading </w:t>
      </w:r>
      <w:r w:rsidR="007D7A42" w:rsidRPr="003929FC">
        <w:rPr>
          <w:rFonts w:ascii="Times New Roman" w:hAnsi="Times New Roman" w:cs="Times New Roman"/>
          <w:sz w:val="24"/>
          <w:szCs w:val="24"/>
        </w:rPr>
        <w:t xml:space="preserve">economy exerts a powerful </w:t>
      </w:r>
      <w:r w:rsidR="007D7A42" w:rsidRPr="003929FC">
        <w:rPr>
          <w:rFonts w:ascii="Times New Roman" w:hAnsi="Times New Roman" w:cs="Times New Roman"/>
          <w:sz w:val="24"/>
          <w:szCs w:val="24"/>
        </w:rPr>
        <w:lastRenderedPageBreak/>
        <w:t xml:space="preserve">influence. Even after the United States withdrew from the Iran nuclear deal in 2018, </w:t>
      </w:r>
      <w:r w:rsidR="007D7A42">
        <w:rPr>
          <w:rFonts w:ascii="Times New Roman" w:hAnsi="Times New Roman" w:cs="Times New Roman"/>
          <w:sz w:val="24"/>
          <w:szCs w:val="24"/>
        </w:rPr>
        <w:t xml:space="preserve">only a </w:t>
      </w:r>
      <w:hyperlink r:id="rId12" w:history="1">
        <w:r w:rsidR="007D7A42" w:rsidRPr="00DE7BE2">
          <w:rPr>
            <w:rStyle w:val="Hyperlink"/>
            <w:rFonts w:ascii="Times New Roman" w:hAnsi="Times New Roman" w:cs="Times New Roman"/>
            <w:sz w:val="24"/>
            <w:szCs w:val="24"/>
          </w:rPr>
          <w:t>handful</w:t>
        </w:r>
      </w:hyperlink>
      <w:r w:rsidR="007D7A42">
        <w:rPr>
          <w:rFonts w:ascii="Times New Roman" w:hAnsi="Times New Roman" w:cs="Times New Roman"/>
          <w:sz w:val="24"/>
          <w:szCs w:val="24"/>
        </w:rPr>
        <w:t xml:space="preserve"> of European companies continued doing business with Iran, lest they trigger secondary sanctions.</w:t>
      </w:r>
    </w:p>
    <w:p w14:paraId="1F20C20D" w14:textId="77777777" w:rsidR="00130A36" w:rsidRPr="00130A36" w:rsidRDefault="00130A36" w:rsidP="00130A36">
      <w:pPr>
        <w:pStyle w:val="NoSpacing"/>
        <w:rPr>
          <w:rFonts w:ascii="Times New Roman" w:hAnsi="Times New Roman" w:cs="Times New Roman"/>
          <w:b/>
          <w:bCs/>
          <w:sz w:val="24"/>
          <w:szCs w:val="24"/>
        </w:rPr>
      </w:pPr>
    </w:p>
    <w:p w14:paraId="3A12E658" w14:textId="7ADDC1FB" w:rsidR="000169C1" w:rsidRPr="005E5DF0" w:rsidRDefault="00674D66" w:rsidP="005E5DF0">
      <w:pPr>
        <w:pStyle w:val="ListParagraph"/>
        <w:numPr>
          <w:ilvl w:val="0"/>
          <w:numId w:val="15"/>
        </w:numPr>
        <w:spacing w:after="0" w:line="240" w:lineRule="auto"/>
        <w:ind w:left="360"/>
        <w:rPr>
          <w:rFonts w:ascii="Times New Roman" w:eastAsia="Times New Roman" w:hAnsi="Times New Roman" w:cs="Times New Roman"/>
          <w:b/>
          <w:bCs/>
          <w:sz w:val="24"/>
          <w:szCs w:val="24"/>
        </w:rPr>
      </w:pPr>
      <w:r w:rsidRPr="005E5DF0">
        <w:rPr>
          <w:rFonts w:ascii="Times New Roman" w:eastAsia="Times New Roman" w:hAnsi="Times New Roman" w:cs="Times New Roman"/>
          <w:b/>
          <w:bCs/>
          <w:sz w:val="24"/>
          <w:szCs w:val="24"/>
        </w:rPr>
        <w:t>What is the difference between executive and legislative sanctions?</w:t>
      </w:r>
    </w:p>
    <w:p w14:paraId="75C44714" w14:textId="77777777" w:rsidR="000169C1" w:rsidRDefault="000169C1" w:rsidP="000169C1">
      <w:pPr>
        <w:spacing w:after="0" w:line="240" w:lineRule="auto"/>
        <w:rPr>
          <w:rFonts w:ascii="Times New Roman" w:eastAsia="Times New Roman" w:hAnsi="Times New Roman" w:cs="Times New Roman"/>
          <w:b/>
          <w:bCs/>
          <w:sz w:val="24"/>
          <w:szCs w:val="24"/>
        </w:rPr>
      </w:pPr>
    </w:p>
    <w:p w14:paraId="08706ADD" w14:textId="77777777" w:rsidR="00F85ABA" w:rsidRDefault="00C72A94" w:rsidP="00A24506">
      <w:pPr>
        <w:spacing w:after="0" w:line="240" w:lineRule="auto"/>
        <w:rPr>
          <w:rFonts w:ascii="Times New Roman" w:hAnsi="Times New Roman"/>
          <w:sz w:val="24"/>
          <w:szCs w:val="24"/>
        </w:rPr>
      </w:pPr>
      <w:r>
        <w:rPr>
          <w:rFonts w:ascii="Times New Roman" w:hAnsi="Times New Roman"/>
          <w:sz w:val="24"/>
          <w:szCs w:val="24"/>
        </w:rPr>
        <w:t>The International Emergency Economic Powers Act (IEEPA) grants</w:t>
      </w:r>
      <w:r w:rsidR="00154CD7">
        <w:rPr>
          <w:rFonts w:ascii="Times New Roman" w:hAnsi="Times New Roman"/>
          <w:sz w:val="24"/>
          <w:szCs w:val="24"/>
        </w:rPr>
        <w:t xml:space="preserve"> the president</w:t>
      </w:r>
      <w:r>
        <w:rPr>
          <w:rFonts w:ascii="Times New Roman" w:hAnsi="Times New Roman"/>
          <w:sz w:val="24"/>
          <w:szCs w:val="24"/>
        </w:rPr>
        <w:t xml:space="preserve"> </w:t>
      </w:r>
      <w:hyperlink r:id="rId13" w:history="1">
        <w:r w:rsidRPr="00154CD7">
          <w:rPr>
            <w:rStyle w:val="Hyperlink"/>
            <w:rFonts w:ascii="Times New Roman" w:hAnsi="Times New Roman"/>
            <w:sz w:val="24"/>
            <w:szCs w:val="24"/>
          </w:rPr>
          <w:t>broad authorities</w:t>
        </w:r>
      </w:hyperlink>
      <w:r>
        <w:rPr>
          <w:rFonts w:ascii="Times New Roman" w:hAnsi="Times New Roman"/>
          <w:sz w:val="24"/>
          <w:szCs w:val="24"/>
        </w:rPr>
        <w:t xml:space="preserve"> to regulate commerce when addressing threats to U.S. national security. Through executive orders, presidents </w:t>
      </w:r>
      <w:r w:rsidR="00B165C5">
        <w:rPr>
          <w:rFonts w:ascii="Times New Roman" w:hAnsi="Times New Roman"/>
          <w:sz w:val="24"/>
          <w:szCs w:val="24"/>
        </w:rPr>
        <w:t>employ</w:t>
      </w:r>
      <w:r>
        <w:rPr>
          <w:rFonts w:ascii="Times New Roman" w:hAnsi="Times New Roman"/>
          <w:sz w:val="24"/>
          <w:szCs w:val="24"/>
        </w:rPr>
        <w:t xml:space="preserve"> these authorities </w:t>
      </w:r>
      <w:r w:rsidR="00B165C5">
        <w:rPr>
          <w:rFonts w:ascii="Times New Roman" w:hAnsi="Times New Roman"/>
          <w:sz w:val="24"/>
          <w:szCs w:val="24"/>
        </w:rPr>
        <w:t xml:space="preserve">to </w:t>
      </w:r>
      <w:r w:rsidR="002947CF">
        <w:rPr>
          <w:rFonts w:ascii="Times New Roman" w:hAnsi="Times New Roman"/>
          <w:sz w:val="24"/>
          <w:szCs w:val="24"/>
        </w:rPr>
        <w:t>declare the existence of a national emergency with respect to an unusual and extraordinary threat</w:t>
      </w:r>
      <w:r w:rsidR="00F85ABA">
        <w:rPr>
          <w:rFonts w:ascii="Times New Roman" w:hAnsi="Times New Roman"/>
          <w:sz w:val="24"/>
          <w:szCs w:val="24"/>
        </w:rPr>
        <w:t>,</w:t>
      </w:r>
      <w:r w:rsidR="002947CF">
        <w:rPr>
          <w:rFonts w:ascii="Times New Roman" w:hAnsi="Times New Roman"/>
          <w:sz w:val="24"/>
          <w:szCs w:val="24"/>
        </w:rPr>
        <w:t xml:space="preserve"> then </w:t>
      </w:r>
      <w:r w:rsidR="00B165C5">
        <w:rPr>
          <w:rFonts w:ascii="Times New Roman" w:hAnsi="Times New Roman"/>
          <w:sz w:val="24"/>
          <w:szCs w:val="24"/>
        </w:rPr>
        <w:t>specify the conduct or status that renders a person subject to sanctions</w:t>
      </w:r>
      <w:r w:rsidR="002947CF">
        <w:rPr>
          <w:rFonts w:ascii="Times New Roman" w:hAnsi="Times New Roman"/>
          <w:sz w:val="24"/>
          <w:szCs w:val="24"/>
        </w:rPr>
        <w:t xml:space="preserve"> as a response to that threat</w:t>
      </w:r>
      <w:r w:rsidR="00B165C5">
        <w:rPr>
          <w:rFonts w:ascii="Times New Roman" w:hAnsi="Times New Roman"/>
          <w:sz w:val="24"/>
          <w:szCs w:val="24"/>
        </w:rPr>
        <w:t xml:space="preserve">. In such cases, the president also determines the specific penalty associated with sanctions, </w:t>
      </w:r>
      <w:r w:rsidR="00154CD7">
        <w:rPr>
          <w:rFonts w:ascii="Times New Roman" w:hAnsi="Times New Roman"/>
          <w:sz w:val="24"/>
          <w:szCs w:val="24"/>
        </w:rPr>
        <w:t xml:space="preserve">such as blocking property subject to U.S. jurisdiction or exclusion from the U.S. financial system. The enforcement of executive sanctions is at the discretion of the president. </w:t>
      </w:r>
    </w:p>
    <w:p w14:paraId="7AADE4C7" w14:textId="77777777" w:rsidR="00F85ABA" w:rsidRDefault="00F85ABA" w:rsidP="00A24506">
      <w:pPr>
        <w:spacing w:after="0" w:line="240" w:lineRule="auto"/>
        <w:rPr>
          <w:rFonts w:ascii="Times New Roman" w:hAnsi="Times New Roman"/>
          <w:sz w:val="24"/>
          <w:szCs w:val="24"/>
        </w:rPr>
      </w:pPr>
    </w:p>
    <w:p w14:paraId="542EDFE8" w14:textId="304ECBFE" w:rsidR="00A24506" w:rsidRPr="00BC30E4" w:rsidRDefault="00154CD7" w:rsidP="00A24506">
      <w:pPr>
        <w:spacing w:after="0" w:line="240" w:lineRule="auto"/>
        <w:rPr>
          <w:rFonts w:ascii="Times New Roman" w:hAnsi="Times New Roman"/>
          <w:sz w:val="24"/>
          <w:szCs w:val="24"/>
        </w:rPr>
      </w:pPr>
      <w:r>
        <w:rPr>
          <w:rFonts w:ascii="Times New Roman" w:hAnsi="Times New Roman"/>
          <w:sz w:val="24"/>
          <w:szCs w:val="24"/>
        </w:rPr>
        <w:t xml:space="preserve">Congress may also </w:t>
      </w:r>
      <w:r w:rsidR="002947CF">
        <w:rPr>
          <w:rFonts w:ascii="Times New Roman" w:hAnsi="Times New Roman"/>
          <w:sz w:val="24"/>
          <w:szCs w:val="24"/>
        </w:rPr>
        <w:t xml:space="preserve">enact </w:t>
      </w:r>
      <w:r>
        <w:rPr>
          <w:rFonts w:ascii="Times New Roman" w:hAnsi="Times New Roman"/>
          <w:sz w:val="24"/>
          <w:szCs w:val="24"/>
        </w:rPr>
        <w:t xml:space="preserve">new sanctions via legislation that directs the president to use </w:t>
      </w:r>
      <w:r w:rsidR="00417106">
        <w:rPr>
          <w:rFonts w:ascii="Times New Roman" w:hAnsi="Times New Roman"/>
          <w:sz w:val="24"/>
          <w:szCs w:val="24"/>
        </w:rPr>
        <w:t xml:space="preserve">his </w:t>
      </w:r>
      <w:r>
        <w:rPr>
          <w:rFonts w:ascii="Times New Roman" w:hAnsi="Times New Roman"/>
          <w:sz w:val="24"/>
          <w:szCs w:val="24"/>
        </w:rPr>
        <w:t>IEEPA authorities or</w:t>
      </w:r>
      <w:r w:rsidR="00417106">
        <w:rPr>
          <w:rFonts w:ascii="Times New Roman" w:hAnsi="Times New Roman"/>
          <w:sz w:val="24"/>
          <w:szCs w:val="24"/>
        </w:rPr>
        <w:t xml:space="preserve"> through legislative measures that create new authorities. Congress may make the application of sanctions </w:t>
      </w:r>
      <w:r w:rsidR="00F85ABA">
        <w:rPr>
          <w:rFonts w:ascii="Times New Roman" w:hAnsi="Times New Roman"/>
          <w:sz w:val="24"/>
          <w:szCs w:val="24"/>
        </w:rPr>
        <w:t>discretionary,</w:t>
      </w:r>
      <w:r w:rsidR="00417106">
        <w:rPr>
          <w:rFonts w:ascii="Times New Roman" w:hAnsi="Times New Roman"/>
          <w:sz w:val="24"/>
          <w:szCs w:val="24"/>
        </w:rPr>
        <w:t xml:space="preserve"> or it may enact mandatory sanctions that the president has an obligation to apply to all persons that meet the specified criteria. Increasingly, Congress prefers mandatory sanctions</w:t>
      </w:r>
      <w:r w:rsidR="00522229">
        <w:rPr>
          <w:rFonts w:ascii="Times New Roman" w:hAnsi="Times New Roman"/>
          <w:sz w:val="24"/>
          <w:szCs w:val="24"/>
        </w:rPr>
        <w:t>; most congressional sanctions on Iran are mandatory</w:t>
      </w:r>
      <w:r w:rsidR="002947CF">
        <w:rPr>
          <w:rFonts w:ascii="Times New Roman" w:hAnsi="Times New Roman"/>
          <w:sz w:val="24"/>
          <w:szCs w:val="24"/>
        </w:rPr>
        <w:t xml:space="preserve">, though they provide the president the authority to suspend sanctions </w:t>
      </w:r>
      <w:r w:rsidR="00335EEE">
        <w:rPr>
          <w:rFonts w:ascii="Times New Roman" w:hAnsi="Times New Roman"/>
          <w:sz w:val="24"/>
          <w:szCs w:val="24"/>
        </w:rPr>
        <w:t xml:space="preserve">temporarily </w:t>
      </w:r>
      <w:r w:rsidR="005A2AD0">
        <w:rPr>
          <w:rFonts w:ascii="Times New Roman" w:hAnsi="Times New Roman"/>
          <w:sz w:val="24"/>
          <w:szCs w:val="24"/>
        </w:rPr>
        <w:t xml:space="preserve">on </w:t>
      </w:r>
      <w:r w:rsidR="002947CF">
        <w:rPr>
          <w:rFonts w:ascii="Times New Roman" w:hAnsi="Times New Roman"/>
          <w:sz w:val="24"/>
          <w:szCs w:val="24"/>
        </w:rPr>
        <w:t xml:space="preserve">national security </w:t>
      </w:r>
      <w:r w:rsidR="005A2AD0">
        <w:rPr>
          <w:rFonts w:ascii="Times New Roman" w:hAnsi="Times New Roman"/>
          <w:sz w:val="24"/>
          <w:szCs w:val="24"/>
        </w:rPr>
        <w:t xml:space="preserve">grounds </w:t>
      </w:r>
      <w:r w:rsidR="002947CF">
        <w:rPr>
          <w:rFonts w:ascii="Times New Roman" w:hAnsi="Times New Roman"/>
          <w:sz w:val="24"/>
          <w:szCs w:val="24"/>
        </w:rPr>
        <w:t>by issuing a waiver notice to Congress</w:t>
      </w:r>
      <w:r w:rsidR="00522229">
        <w:rPr>
          <w:rFonts w:ascii="Times New Roman" w:hAnsi="Times New Roman"/>
          <w:sz w:val="24"/>
          <w:szCs w:val="24"/>
        </w:rPr>
        <w:t xml:space="preserve">. Many of the toughest sanctions on Iran derive from legislation that </w:t>
      </w:r>
      <w:hyperlink r:id="rId14" w:history="1">
        <w:r w:rsidR="00522229" w:rsidRPr="00FC4AF1">
          <w:rPr>
            <w:rStyle w:val="Hyperlink"/>
            <w:rFonts w:ascii="Times New Roman" w:hAnsi="Times New Roman"/>
            <w:sz w:val="24"/>
            <w:szCs w:val="24"/>
          </w:rPr>
          <w:t>broad bipartisan majorities</w:t>
        </w:r>
      </w:hyperlink>
      <w:r w:rsidR="00522229">
        <w:rPr>
          <w:rFonts w:ascii="Times New Roman" w:hAnsi="Times New Roman"/>
          <w:sz w:val="24"/>
          <w:szCs w:val="24"/>
        </w:rPr>
        <w:t xml:space="preserve"> passed over the strong </w:t>
      </w:r>
      <w:hyperlink r:id="rId15" w:history="1">
        <w:r w:rsidR="00522229" w:rsidRPr="00110713">
          <w:rPr>
            <w:rStyle w:val="Hyperlink"/>
            <w:rFonts w:ascii="Times New Roman" w:hAnsi="Times New Roman"/>
            <w:sz w:val="24"/>
            <w:szCs w:val="24"/>
          </w:rPr>
          <w:t>objections</w:t>
        </w:r>
      </w:hyperlink>
      <w:r w:rsidR="00522229">
        <w:rPr>
          <w:rFonts w:ascii="Times New Roman" w:hAnsi="Times New Roman"/>
          <w:sz w:val="24"/>
          <w:szCs w:val="24"/>
        </w:rPr>
        <w:t xml:space="preserve"> of the president, such as</w:t>
      </w:r>
      <w:r w:rsidR="00FC4AF1">
        <w:rPr>
          <w:rFonts w:ascii="Times New Roman" w:hAnsi="Times New Roman"/>
          <w:sz w:val="24"/>
          <w:szCs w:val="24"/>
        </w:rPr>
        <w:t xml:space="preserve"> sanctions on the</w:t>
      </w:r>
      <w:r w:rsidR="00F50D7C">
        <w:rPr>
          <w:rFonts w:ascii="Times New Roman" w:hAnsi="Times New Roman"/>
          <w:sz w:val="24"/>
          <w:szCs w:val="24"/>
        </w:rPr>
        <w:t xml:space="preserve"> Central Bank of Iran and the Iranian financial sector in </w:t>
      </w:r>
      <w:hyperlink r:id="rId16" w:history="1">
        <w:r w:rsidR="00F50D7C" w:rsidRPr="006C29A1">
          <w:rPr>
            <w:rStyle w:val="Hyperlink"/>
            <w:rFonts w:ascii="Times New Roman" w:hAnsi="Times New Roman"/>
            <w:sz w:val="24"/>
            <w:szCs w:val="24"/>
          </w:rPr>
          <w:t>Section 1245</w:t>
        </w:r>
      </w:hyperlink>
      <w:r w:rsidR="00F50D7C">
        <w:rPr>
          <w:rFonts w:ascii="Times New Roman" w:hAnsi="Times New Roman"/>
          <w:sz w:val="24"/>
          <w:szCs w:val="24"/>
        </w:rPr>
        <w:t xml:space="preserve"> </w:t>
      </w:r>
      <w:r w:rsidR="006C29A1">
        <w:rPr>
          <w:rFonts w:ascii="Times New Roman" w:hAnsi="Times New Roman"/>
          <w:sz w:val="24"/>
          <w:szCs w:val="24"/>
        </w:rPr>
        <w:t>of the National Defense Authorization Act for Fiscal Year 2012</w:t>
      </w:r>
      <w:r w:rsidR="00522229">
        <w:rPr>
          <w:rFonts w:ascii="Times New Roman" w:hAnsi="Times New Roman"/>
          <w:sz w:val="24"/>
          <w:szCs w:val="24"/>
        </w:rPr>
        <w:t xml:space="preserve">. See the table </w:t>
      </w:r>
      <w:r w:rsidR="00F26627">
        <w:rPr>
          <w:rFonts w:ascii="Times New Roman" w:hAnsi="Times New Roman"/>
          <w:sz w:val="24"/>
          <w:szCs w:val="24"/>
        </w:rPr>
        <w:t>at the end of this memo</w:t>
      </w:r>
      <w:r w:rsidR="00522229">
        <w:rPr>
          <w:rFonts w:ascii="Times New Roman" w:hAnsi="Times New Roman"/>
          <w:sz w:val="24"/>
          <w:szCs w:val="24"/>
        </w:rPr>
        <w:t xml:space="preserve"> for a list of the </w:t>
      </w:r>
      <w:r w:rsidR="00474AB6" w:rsidRPr="00871D90">
        <w:rPr>
          <w:rFonts w:ascii="Times New Roman" w:eastAsia="Times New Roman" w:hAnsi="Times New Roman" w:cs="Times New Roman"/>
          <w:sz w:val="24"/>
          <w:szCs w:val="24"/>
        </w:rPr>
        <w:t xml:space="preserve">most significant Iran-related </w:t>
      </w:r>
      <w:r w:rsidR="00522229">
        <w:rPr>
          <w:rFonts w:ascii="Times New Roman" w:eastAsia="Times New Roman" w:hAnsi="Times New Roman" w:cs="Times New Roman"/>
          <w:sz w:val="24"/>
          <w:szCs w:val="24"/>
        </w:rPr>
        <w:t>e</w:t>
      </w:r>
      <w:r w:rsidR="00474AB6" w:rsidRPr="00871D90">
        <w:rPr>
          <w:rFonts w:ascii="Times New Roman" w:eastAsia="Times New Roman" w:hAnsi="Times New Roman" w:cs="Times New Roman"/>
          <w:sz w:val="24"/>
          <w:szCs w:val="24"/>
        </w:rPr>
        <w:t>xecutive orders and statutes</w:t>
      </w:r>
      <w:r w:rsidR="00A37E9B" w:rsidRPr="00871D90">
        <w:rPr>
          <w:rFonts w:ascii="Times New Roman" w:eastAsia="Times New Roman" w:hAnsi="Times New Roman" w:cs="Times New Roman"/>
          <w:sz w:val="24"/>
          <w:szCs w:val="24"/>
        </w:rPr>
        <w:t>.</w:t>
      </w:r>
      <w:r w:rsidR="00A37E9B">
        <w:rPr>
          <w:rFonts w:ascii="Times New Roman" w:eastAsia="Times New Roman" w:hAnsi="Times New Roman" w:cs="Times New Roman"/>
          <w:sz w:val="24"/>
          <w:szCs w:val="24"/>
        </w:rPr>
        <w:t xml:space="preserve"> </w:t>
      </w:r>
    </w:p>
    <w:p w14:paraId="4EF55E8D" w14:textId="77777777" w:rsidR="006B3220" w:rsidRDefault="006B3220" w:rsidP="006B3220">
      <w:pPr>
        <w:spacing w:after="0" w:line="240" w:lineRule="auto"/>
        <w:rPr>
          <w:rFonts w:ascii="Times New Roman" w:hAnsi="Times New Roman" w:cs="Times New Roman"/>
          <w:b/>
          <w:bCs/>
          <w:sz w:val="24"/>
          <w:szCs w:val="24"/>
        </w:rPr>
      </w:pPr>
    </w:p>
    <w:p w14:paraId="21A6331E" w14:textId="2D5BB6BD" w:rsidR="006B3220" w:rsidRPr="005E5DF0" w:rsidRDefault="002A4967" w:rsidP="005E5DF0">
      <w:pPr>
        <w:pStyle w:val="ListParagraph"/>
        <w:numPr>
          <w:ilvl w:val="0"/>
          <w:numId w:val="15"/>
        </w:numPr>
        <w:spacing w:after="0" w:line="240" w:lineRule="auto"/>
        <w:ind w:left="360"/>
        <w:rPr>
          <w:rFonts w:ascii="Times New Roman" w:hAnsi="Times New Roman" w:cs="Times New Roman"/>
          <w:b/>
          <w:bCs/>
          <w:sz w:val="24"/>
          <w:szCs w:val="24"/>
        </w:rPr>
      </w:pPr>
      <w:r w:rsidRPr="005E5DF0">
        <w:rPr>
          <w:rFonts w:ascii="Times New Roman" w:hAnsi="Times New Roman" w:cs="Times New Roman"/>
          <w:b/>
          <w:bCs/>
          <w:sz w:val="24"/>
          <w:szCs w:val="24"/>
        </w:rPr>
        <w:t xml:space="preserve">Does </w:t>
      </w:r>
      <w:r w:rsidR="006B3220" w:rsidRPr="005E5DF0">
        <w:rPr>
          <w:rFonts w:ascii="Times New Roman" w:hAnsi="Times New Roman" w:cs="Times New Roman"/>
          <w:b/>
          <w:bCs/>
          <w:sz w:val="24"/>
          <w:szCs w:val="24"/>
        </w:rPr>
        <w:t xml:space="preserve">Congress </w:t>
      </w:r>
      <w:r w:rsidRPr="005E5DF0">
        <w:rPr>
          <w:rFonts w:ascii="Times New Roman" w:hAnsi="Times New Roman" w:cs="Times New Roman"/>
          <w:b/>
          <w:bCs/>
          <w:sz w:val="24"/>
          <w:szCs w:val="24"/>
        </w:rPr>
        <w:t>h</w:t>
      </w:r>
      <w:r w:rsidR="006B3220" w:rsidRPr="005E5DF0">
        <w:rPr>
          <w:rFonts w:ascii="Times New Roman" w:hAnsi="Times New Roman" w:cs="Times New Roman"/>
          <w:b/>
          <w:bCs/>
          <w:sz w:val="24"/>
          <w:szCs w:val="24"/>
        </w:rPr>
        <w:t xml:space="preserve">ave a </w:t>
      </w:r>
      <w:r w:rsidRPr="005E5DF0">
        <w:rPr>
          <w:rFonts w:ascii="Times New Roman" w:hAnsi="Times New Roman" w:cs="Times New Roman"/>
          <w:b/>
          <w:bCs/>
          <w:sz w:val="24"/>
          <w:szCs w:val="24"/>
        </w:rPr>
        <w:t>s</w:t>
      </w:r>
      <w:r w:rsidR="006B3220" w:rsidRPr="005E5DF0">
        <w:rPr>
          <w:rFonts w:ascii="Times New Roman" w:hAnsi="Times New Roman" w:cs="Times New Roman"/>
          <w:b/>
          <w:bCs/>
          <w:sz w:val="24"/>
          <w:szCs w:val="24"/>
        </w:rPr>
        <w:t>ay in</w:t>
      </w:r>
      <w:r w:rsidR="003F01E0" w:rsidRPr="005E5DF0">
        <w:rPr>
          <w:rFonts w:ascii="Times New Roman" w:hAnsi="Times New Roman" w:cs="Times New Roman"/>
          <w:b/>
          <w:bCs/>
          <w:sz w:val="24"/>
          <w:szCs w:val="24"/>
        </w:rPr>
        <w:t xml:space="preserve"> </w:t>
      </w:r>
      <w:r w:rsidRPr="005E5DF0">
        <w:rPr>
          <w:rFonts w:ascii="Times New Roman" w:hAnsi="Times New Roman" w:cs="Times New Roman"/>
          <w:b/>
          <w:bCs/>
          <w:sz w:val="24"/>
          <w:szCs w:val="24"/>
        </w:rPr>
        <w:t>when or w</w:t>
      </w:r>
      <w:r w:rsidR="003F01E0" w:rsidRPr="005E5DF0">
        <w:rPr>
          <w:rFonts w:ascii="Times New Roman" w:hAnsi="Times New Roman" w:cs="Times New Roman"/>
          <w:b/>
          <w:bCs/>
          <w:sz w:val="24"/>
          <w:szCs w:val="24"/>
        </w:rPr>
        <w:t>hether</w:t>
      </w:r>
      <w:r w:rsidR="006B3220" w:rsidRPr="005E5DF0">
        <w:rPr>
          <w:rFonts w:ascii="Times New Roman" w:hAnsi="Times New Roman" w:cs="Times New Roman"/>
          <w:b/>
          <w:bCs/>
          <w:sz w:val="24"/>
          <w:szCs w:val="24"/>
        </w:rPr>
        <w:t xml:space="preserve"> </w:t>
      </w:r>
      <w:r w:rsidRPr="005E5DF0">
        <w:rPr>
          <w:rFonts w:ascii="Times New Roman" w:hAnsi="Times New Roman" w:cs="Times New Roman"/>
          <w:b/>
          <w:bCs/>
          <w:sz w:val="24"/>
          <w:szCs w:val="24"/>
        </w:rPr>
        <w:t>s</w:t>
      </w:r>
      <w:r w:rsidR="006B3220" w:rsidRPr="005E5DF0">
        <w:rPr>
          <w:rFonts w:ascii="Times New Roman" w:hAnsi="Times New Roman" w:cs="Times New Roman"/>
          <w:b/>
          <w:bCs/>
          <w:sz w:val="24"/>
          <w:szCs w:val="24"/>
        </w:rPr>
        <w:t xml:space="preserve">anctions are </w:t>
      </w:r>
      <w:r w:rsidRPr="005E5DF0">
        <w:rPr>
          <w:rFonts w:ascii="Times New Roman" w:hAnsi="Times New Roman" w:cs="Times New Roman"/>
          <w:b/>
          <w:bCs/>
          <w:sz w:val="24"/>
          <w:szCs w:val="24"/>
        </w:rPr>
        <w:t>l</w:t>
      </w:r>
      <w:r w:rsidR="006B3220" w:rsidRPr="005E5DF0">
        <w:rPr>
          <w:rFonts w:ascii="Times New Roman" w:hAnsi="Times New Roman" w:cs="Times New Roman"/>
          <w:b/>
          <w:bCs/>
          <w:sz w:val="24"/>
          <w:szCs w:val="24"/>
        </w:rPr>
        <w:t xml:space="preserve">ifted? </w:t>
      </w:r>
    </w:p>
    <w:p w14:paraId="0003D195" w14:textId="0F68F7C5" w:rsidR="006B3220" w:rsidRDefault="006B3220" w:rsidP="006B3220">
      <w:pPr>
        <w:spacing w:after="0" w:line="240" w:lineRule="auto"/>
        <w:rPr>
          <w:rFonts w:ascii="Times New Roman" w:hAnsi="Times New Roman" w:cs="Times New Roman"/>
          <w:sz w:val="24"/>
          <w:szCs w:val="24"/>
        </w:rPr>
      </w:pPr>
    </w:p>
    <w:p w14:paraId="48F5EE0D" w14:textId="37BB4F0E" w:rsidR="006B217E" w:rsidRDefault="00BF266F" w:rsidP="006B32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w:t>
      </w:r>
      <w:r w:rsidR="002A4967">
        <w:rPr>
          <w:rFonts w:ascii="Times New Roman" w:hAnsi="Times New Roman" w:cs="Times New Roman"/>
          <w:sz w:val="24"/>
          <w:szCs w:val="24"/>
        </w:rPr>
        <w:t>laws that authorize</w:t>
      </w:r>
      <w:r>
        <w:rPr>
          <w:rFonts w:ascii="Times New Roman" w:hAnsi="Times New Roman" w:cs="Times New Roman"/>
          <w:sz w:val="24"/>
          <w:szCs w:val="24"/>
        </w:rPr>
        <w:t xml:space="preserve"> or mandate</w:t>
      </w:r>
      <w:r w:rsidR="002A4967">
        <w:rPr>
          <w:rFonts w:ascii="Times New Roman" w:hAnsi="Times New Roman" w:cs="Times New Roman"/>
          <w:sz w:val="24"/>
          <w:szCs w:val="24"/>
        </w:rPr>
        <w:t xml:space="preserve"> sanctions also prescribe criteria and specific processes for their removal</w:t>
      </w:r>
      <w:r w:rsidR="002947CF">
        <w:rPr>
          <w:rFonts w:ascii="Times New Roman" w:hAnsi="Times New Roman" w:cs="Times New Roman"/>
          <w:sz w:val="24"/>
          <w:szCs w:val="24"/>
        </w:rPr>
        <w:t>, also known as sunset provisions</w:t>
      </w:r>
      <w:r w:rsidR="002A4967">
        <w:rPr>
          <w:rFonts w:ascii="Times New Roman" w:hAnsi="Times New Roman" w:cs="Times New Roman"/>
          <w:sz w:val="24"/>
          <w:szCs w:val="24"/>
        </w:rPr>
        <w:t xml:space="preserve">. </w:t>
      </w:r>
      <w:r w:rsidR="00F3124F">
        <w:rPr>
          <w:rFonts w:ascii="Times New Roman" w:hAnsi="Times New Roman" w:cs="Times New Roman"/>
          <w:sz w:val="24"/>
          <w:szCs w:val="24"/>
        </w:rPr>
        <w:t xml:space="preserve">Most sanctions laws give the president the authority to grant waivers that exempt certain persons from sanctions, usually for a limited amount of time and under specific conditions. </w:t>
      </w:r>
      <w:r w:rsidR="00395C35">
        <w:rPr>
          <w:rFonts w:ascii="Times New Roman" w:hAnsi="Times New Roman" w:cs="Times New Roman"/>
          <w:sz w:val="24"/>
          <w:szCs w:val="24"/>
        </w:rPr>
        <w:t xml:space="preserve">Congress may also pass bills that limit the president’s ability to lift or suspend existing sanctions. </w:t>
      </w:r>
      <w:r w:rsidR="003929FC">
        <w:rPr>
          <w:rFonts w:ascii="Times New Roman" w:hAnsi="Times New Roman" w:cs="Times New Roman"/>
          <w:sz w:val="24"/>
          <w:szCs w:val="24"/>
        </w:rPr>
        <w:t xml:space="preserve">There are specific rules that govern the lifting of sanctions on Iran pursuant to any nuclear agreement, </w:t>
      </w:r>
      <w:r w:rsidR="005E5DF0">
        <w:rPr>
          <w:rFonts w:ascii="Times New Roman" w:hAnsi="Times New Roman" w:cs="Times New Roman"/>
          <w:sz w:val="24"/>
          <w:szCs w:val="24"/>
        </w:rPr>
        <w:t>which Question 6 addresses</w:t>
      </w:r>
      <w:r w:rsidR="003929FC">
        <w:rPr>
          <w:rFonts w:ascii="Times New Roman" w:hAnsi="Times New Roman" w:cs="Times New Roman"/>
          <w:sz w:val="24"/>
          <w:szCs w:val="24"/>
        </w:rPr>
        <w:t>.</w:t>
      </w:r>
    </w:p>
    <w:p w14:paraId="63DA81CB" w14:textId="50B23099" w:rsidR="003929FC" w:rsidRDefault="003929FC" w:rsidP="006B3220">
      <w:pPr>
        <w:spacing w:after="0" w:line="240" w:lineRule="auto"/>
        <w:rPr>
          <w:rFonts w:ascii="Times New Roman" w:hAnsi="Times New Roman" w:cs="Times New Roman"/>
          <w:sz w:val="24"/>
          <w:szCs w:val="24"/>
        </w:rPr>
      </w:pPr>
    </w:p>
    <w:p w14:paraId="5EFF2DFB" w14:textId="25D9F2BB" w:rsidR="003929FC" w:rsidRPr="005E5DF0" w:rsidRDefault="003929FC" w:rsidP="005E5DF0">
      <w:pPr>
        <w:pStyle w:val="ListParagraph"/>
        <w:numPr>
          <w:ilvl w:val="0"/>
          <w:numId w:val="15"/>
        </w:numPr>
        <w:spacing w:after="0" w:line="240" w:lineRule="auto"/>
        <w:ind w:left="360"/>
        <w:rPr>
          <w:rFonts w:ascii="Times New Roman" w:hAnsi="Times New Roman" w:cs="Times New Roman"/>
          <w:b/>
          <w:bCs/>
          <w:sz w:val="24"/>
          <w:szCs w:val="24"/>
        </w:rPr>
      </w:pPr>
      <w:r w:rsidRPr="005E5DF0">
        <w:rPr>
          <w:rFonts w:ascii="Times New Roman" w:hAnsi="Times New Roman" w:cs="Times New Roman"/>
          <w:b/>
          <w:bCs/>
          <w:sz w:val="24"/>
          <w:szCs w:val="24"/>
        </w:rPr>
        <w:t>What procedures govern the lifting of sanctions on Iran?</w:t>
      </w:r>
    </w:p>
    <w:p w14:paraId="32845ADD" w14:textId="1A9E8D21" w:rsidR="003929FC" w:rsidRDefault="003929FC" w:rsidP="006B3220">
      <w:pPr>
        <w:spacing w:after="0" w:line="240" w:lineRule="auto"/>
        <w:rPr>
          <w:rFonts w:ascii="Times New Roman" w:hAnsi="Times New Roman" w:cs="Times New Roman"/>
          <w:sz w:val="24"/>
          <w:szCs w:val="24"/>
        </w:rPr>
      </w:pPr>
    </w:p>
    <w:p w14:paraId="65318085" w14:textId="0E58CA4D" w:rsidR="009F1287" w:rsidRPr="005A2AD0" w:rsidRDefault="009F1287" w:rsidP="00DC6A3C">
      <w:pPr>
        <w:spacing w:after="0" w:line="240" w:lineRule="auto"/>
        <w:rPr>
          <w:rFonts w:ascii="Times New Roman" w:hAnsi="Times New Roman" w:cs="Times New Roman"/>
          <w:sz w:val="24"/>
          <w:szCs w:val="24"/>
        </w:rPr>
      </w:pPr>
      <w:r w:rsidRPr="005A2AD0">
        <w:rPr>
          <w:rFonts w:ascii="Times New Roman" w:hAnsi="Times New Roman" w:cs="Times New Roman"/>
          <w:sz w:val="24"/>
          <w:szCs w:val="24"/>
        </w:rPr>
        <w:t xml:space="preserve">In general, the president has </w:t>
      </w:r>
      <w:r w:rsidR="00335EEE">
        <w:rPr>
          <w:rFonts w:ascii="Times New Roman" w:hAnsi="Times New Roman" w:cs="Times New Roman"/>
          <w:sz w:val="24"/>
          <w:szCs w:val="24"/>
        </w:rPr>
        <w:t xml:space="preserve">the </w:t>
      </w:r>
      <w:r w:rsidRPr="005A2AD0">
        <w:rPr>
          <w:rFonts w:ascii="Times New Roman" w:hAnsi="Times New Roman" w:cs="Times New Roman"/>
          <w:sz w:val="24"/>
          <w:szCs w:val="24"/>
        </w:rPr>
        <w:t xml:space="preserve">authority to rescind sanctions imposed by executive order. Sanctions enacted by Congress must either sunset </w:t>
      </w:r>
      <w:r w:rsidR="005A2AD0">
        <w:rPr>
          <w:rFonts w:ascii="Times New Roman" w:hAnsi="Times New Roman" w:cs="Times New Roman"/>
          <w:sz w:val="24"/>
          <w:szCs w:val="24"/>
        </w:rPr>
        <w:t xml:space="preserve">(i.e., expire) </w:t>
      </w:r>
      <w:r w:rsidRPr="005A2AD0">
        <w:rPr>
          <w:rFonts w:ascii="Times New Roman" w:hAnsi="Times New Roman" w:cs="Times New Roman"/>
          <w:sz w:val="24"/>
          <w:szCs w:val="24"/>
        </w:rPr>
        <w:t>pursuant to criteria established in law, be repealed by Congress</w:t>
      </w:r>
      <w:r w:rsidR="005A2AD0">
        <w:rPr>
          <w:rFonts w:ascii="Times New Roman" w:hAnsi="Times New Roman" w:cs="Times New Roman"/>
          <w:sz w:val="24"/>
          <w:szCs w:val="24"/>
        </w:rPr>
        <w:t>,</w:t>
      </w:r>
      <w:r w:rsidRPr="005A2AD0">
        <w:rPr>
          <w:rFonts w:ascii="Times New Roman" w:hAnsi="Times New Roman" w:cs="Times New Roman"/>
          <w:sz w:val="24"/>
          <w:szCs w:val="24"/>
        </w:rPr>
        <w:t xml:space="preserve"> or be suspended </w:t>
      </w:r>
      <w:r w:rsidR="005A2AD0">
        <w:rPr>
          <w:rFonts w:ascii="Times New Roman" w:hAnsi="Times New Roman" w:cs="Times New Roman"/>
          <w:sz w:val="24"/>
          <w:szCs w:val="24"/>
        </w:rPr>
        <w:t>via</w:t>
      </w:r>
      <w:r w:rsidRPr="005A2AD0">
        <w:rPr>
          <w:rFonts w:ascii="Times New Roman" w:hAnsi="Times New Roman" w:cs="Times New Roman"/>
          <w:sz w:val="24"/>
          <w:szCs w:val="24"/>
        </w:rPr>
        <w:t xml:space="preserve"> waiver as allowed by the statute.</w:t>
      </w:r>
    </w:p>
    <w:p w14:paraId="02305989" w14:textId="77777777" w:rsidR="009F1287" w:rsidRDefault="009F1287" w:rsidP="00DC6A3C">
      <w:pPr>
        <w:spacing w:after="0" w:line="240" w:lineRule="auto"/>
      </w:pPr>
    </w:p>
    <w:p w14:paraId="18E5D280" w14:textId="58C46A56" w:rsidR="00C436FB" w:rsidRDefault="00034C13" w:rsidP="00DC6A3C">
      <w:pPr>
        <w:spacing w:after="0" w:line="240" w:lineRule="auto"/>
        <w:rPr>
          <w:rFonts w:ascii="Times New Roman" w:hAnsi="Times New Roman" w:cs="Times New Roman"/>
          <w:sz w:val="24"/>
          <w:szCs w:val="24"/>
        </w:rPr>
      </w:pPr>
      <w:hyperlink r:id="rId17" w:history="1">
        <w:r w:rsidR="003929FC" w:rsidRPr="00252653">
          <w:rPr>
            <w:rStyle w:val="Hyperlink"/>
            <w:rFonts w:ascii="Times New Roman" w:hAnsi="Times New Roman" w:cs="Times New Roman"/>
            <w:sz w:val="24"/>
            <w:szCs w:val="24"/>
          </w:rPr>
          <w:t>The Iran Nuclear Agreement Review Act</w:t>
        </w:r>
      </w:hyperlink>
      <w:r w:rsidR="003929FC">
        <w:rPr>
          <w:rFonts w:ascii="Times New Roman" w:hAnsi="Times New Roman" w:cs="Times New Roman"/>
          <w:sz w:val="24"/>
          <w:szCs w:val="24"/>
        </w:rPr>
        <w:t xml:space="preserve"> (INARA) of 2015 established the procedures governing the lifting of sanctions on Iran in conjunction with a nuclear deal. </w:t>
      </w:r>
      <w:r w:rsidR="00DC6A3C">
        <w:rPr>
          <w:rFonts w:ascii="Times New Roman" w:hAnsi="Times New Roman" w:cs="Times New Roman"/>
          <w:sz w:val="24"/>
          <w:szCs w:val="24"/>
        </w:rPr>
        <w:t xml:space="preserve">Congress passed INARA with overwhelming bipartisan support shortly before the completion of the original Iran nuclear deal, formally known as the Joint Comprehensive Plan of Action (JCPOA). INARA </w:t>
      </w:r>
      <w:r w:rsidR="00DC6A3C">
        <w:rPr>
          <w:rFonts w:ascii="Times New Roman" w:hAnsi="Times New Roman" w:cs="Times New Roman"/>
          <w:sz w:val="24"/>
          <w:szCs w:val="24"/>
        </w:rPr>
        <w:lastRenderedPageBreak/>
        <w:t xml:space="preserve">directs the president, within five calendar days after reaching any agreement with Iran, to transmit to Congress the full text of the agreement along with related materials the law requires. One of the related items is an enumeration of any sanctions to be waived and any individuals or entities to be removed from the sanctions list. After the president transmits this information, there is a </w:t>
      </w:r>
      <w:r w:rsidR="00C436FB" w:rsidRPr="005617EB">
        <w:rPr>
          <w:rFonts w:ascii="Times New Roman" w:hAnsi="Times New Roman" w:cs="Times New Roman"/>
          <w:sz w:val="24"/>
          <w:szCs w:val="24"/>
        </w:rPr>
        <w:t xml:space="preserve">30-day </w:t>
      </w:r>
      <w:r w:rsidR="00DC6A3C">
        <w:rPr>
          <w:rFonts w:ascii="Times New Roman" w:hAnsi="Times New Roman" w:cs="Times New Roman"/>
          <w:sz w:val="24"/>
          <w:szCs w:val="24"/>
        </w:rPr>
        <w:t>c</w:t>
      </w:r>
      <w:r w:rsidR="00C436FB" w:rsidRPr="005617EB">
        <w:rPr>
          <w:rFonts w:ascii="Times New Roman" w:hAnsi="Times New Roman" w:cs="Times New Roman"/>
          <w:sz w:val="24"/>
          <w:szCs w:val="24"/>
        </w:rPr>
        <w:t xml:space="preserve">ongressional </w:t>
      </w:r>
      <w:hyperlink r:id="rId18" w:history="1">
        <w:r w:rsidR="00C436FB" w:rsidRPr="00252653">
          <w:rPr>
            <w:rStyle w:val="Hyperlink"/>
            <w:rFonts w:ascii="Times New Roman" w:hAnsi="Times New Roman" w:cs="Times New Roman"/>
            <w:sz w:val="24"/>
            <w:szCs w:val="24"/>
          </w:rPr>
          <w:t>review period</w:t>
        </w:r>
      </w:hyperlink>
      <w:r w:rsidR="00DC6A3C">
        <w:rPr>
          <w:rFonts w:ascii="Times New Roman" w:hAnsi="Times New Roman" w:cs="Times New Roman"/>
          <w:sz w:val="24"/>
          <w:szCs w:val="24"/>
        </w:rPr>
        <w:t xml:space="preserve"> during which</w:t>
      </w:r>
      <w:r w:rsidR="00C436FB" w:rsidRPr="005617EB">
        <w:rPr>
          <w:rFonts w:ascii="Times New Roman" w:hAnsi="Times New Roman" w:cs="Times New Roman"/>
          <w:sz w:val="24"/>
          <w:szCs w:val="24"/>
        </w:rPr>
        <w:t xml:space="preserve"> “the President may not waive, suspend, reduce, provide relief from, or otherwise limit the application of statutory sanctions with respect to Iran under any provision of law or refrain from applying any such sanctions pursuant to” a nuclear agreement with Iran.</w:t>
      </w:r>
      <w:r w:rsidR="00C436FB">
        <w:rPr>
          <w:rFonts w:ascii="Times New Roman" w:hAnsi="Times New Roman" w:cs="Times New Roman"/>
          <w:sz w:val="24"/>
          <w:szCs w:val="24"/>
        </w:rPr>
        <w:t xml:space="preserve"> </w:t>
      </w:r>
      <w:r w:rsidR="00DC6A3C">
        <w:rPr>
          <w:rFonts w:ascii="Times New Roman" w:hAnsi="Times New Roman" w:cs="Times New Roman"/>
          <w:sz w:val="24"/>
          <w:szCs w:val="24"/>
        </w:rPr>
        <w:t>In short, the law blocks sanctions relief during the 30-day congressional review period.</w:t>
      </w:r>
    </w:p>
    <w:p w14:paraId="43C934AB" w14:textId="77777777" w:rsidR="00C436FB" w:rsidRDefault="00C436FB" w:rsidP="00C436FB">
      <w:pPr>
        <w:pStyle w:val="NoSpacing"/>
        <w:rPr>
          <w:rFonts w:ascii="Times New Roman" w:hAnsi="Times New Roman" w:cs="Times New Roman"/>
          <w:sz w:val="24"/>
          <w:szCs w:val="24"/>
        </w:rPr>
      </w:pPr>
    </w:p>
    <w:p w14:paraId="18F6587E" w14:textId="2D4E948E" w:rsidR="00C436FB" w:rsidRDefault="00102252" w:rsidP="00C436FB">
      <w:pPr>
        <w:pStyle w:val="NoSpacing"/>
        <w:rPr>
          <w:rFonts w:ascii="Times New Roman" w:hAnsi="Times New Roman" w:cs="Times New Roman"/>
          <w:sz w:val="24"/>
          <w:szCs w:val="24"/>
        </w:rPr>
      </w:pPr>
      <w:r>
        <w:rPr>
          <w:rFonts w:ascii="Times New Roman" w:hAnsi="Times New Roman" w:cs="Times New Roman"/>
          <w:sz w:val="24"/>
          <w:szCs w:val="24"/>
        </w:rPr>
        <w:t>During the review period, i</w:t>
      </w:r>
      <w:r w:rsidR="00C436FB" w:rsidRPr="005617EB">
        <w:rPr>
          <w:rFonts w:ascii="Times New Roman" w:hAnsi="Times New Roman" w:cs="Times New Roman"/>
          <w:sz w:val="24"/>
          <w:szCs w:val="24"/>
        </w:rPr>
        <w:t xml:space="preserve">f Congress passes a joint resolution </w:t>
      </w:r>
      <w:r>
        <w:rPr>
          <w:rFonts w:ascii="Times New Roman" w:hAnsi="Times New Roman" w:cs="Times New Roman"/>
          <w:sz w:val="24"/>
          <w:szCs w:val="24"/>
        </w:rPr>
        <w:t>expressing its</w:t>
      </w:r>
      <w:r w:rsidR="00C436FB" w:rsidRPr="005617EB">
        <w:rPr>
          <w:rFonts w:ascii="Times New Roman" w:hAnsi="Times New Roman" w:cs="Times New Roman"/>
          <w:sz w:val="24"/>
          <w:szCs w:val="24"/>
        </w:rPr>
        <w:t xml:space="preserve"> disapproval of the </w:t>
      </w:r>
      <w:r>
        <w:rPr>
          <w:rFonts w:ascii="Times New Roman" w:hAnsi="Times New Roman" w:cs="Times New Roman"/>
          <w:sz w:val="24"/>
          <w:szCs w:val="24"/>
        </w:rPr>
        <w:t>proposed agreement,</w:t>
      </w:r>
      <w:r w:rsidR="00C436FB" w:rsidRPr="005617EB">
        <w:rPr>
          <w:rFonts w:ascii="Times New Roman" w:hAnsi="Times New Roman" w:cs="Times New Roman"/>
          <w:sz w:val="24"/>
          <w:szCs w:val="24"/>
        </w:rPr>
        <w:t xml:space="preserve"> </w:t>
      </w:r>
      <w:r>
        <w:rPr>
          <w:rFonts w:ascii="Times New Roman" w:hAnsi="Times New Roman" w:cs="Times New Roman"/>
          <w:sz w:val="24"/>
          <w:szCs w:val="24"/>
        </w:rPr>
        <w:t>the president may not lift sanctions for at</w:t>
      </w:r>
      <w:r w:rsidR="00C436FB" w:rsidRPr="005617EB">
        <w:rPr>
          <w:rFonts w:ascii="Times New Roman" w:hAnsi="Times New Roman" w:cs="Times New Roman"/>
          <w:sz w:val="24"/>
          <w:szCs w:val="24"/>
        </w:rPr>
        <w:t xml:space="preserve"> least 12 calendar days following </w:t>
      </w:r>
      <w:r>
        <w:rPr>
          <w:rFonts w:ascii="Times New Roman" w:hAnsi="Times New Roman" w:cs="Times New Roman"/>
          <w:sz w:val="24"/>
          <w:szCs w:val="24"/>
        </w:rPr>
        <w:t>the resolution’s passage</w:t>
      </w:r>
      <w:r w:rsidR="00C436FB" w:rsidRPr="005617EB">
        <w:rPr>
          <w:rFonts w:ascii="Times New Roman" w:hAnsi="Times New Roman" w:cs="Times New Roman"/>
          <w:sz w:val="24"/>
          <w:szCs w:val="24"/>
        </w:rPr>
        <w:t xml:space="preserve">. If the </w:t>
      </w:r>
      <w:r>
        <w:rPr>
          <w:rFonts w:ascii="Times New Roman" w:hAnsi="Times New Roman" w:cs="Times New Roman"/>
          <w:sz w:val="24"/>
          <w:szCs w:val="24"/>
        </w:rPr>
        <w:t>p</w:t>
      </w:r>
      <w:r w:rsidR="00C436FB" w:rsidRPr="005617EB">
        <w:rPr>
          <w:rFonts w:ascii="Times New Roman" w:hAnsi="Times New Roman" w:cs="Times New Roman"/>
          <w:sz w:val="24"/>
          <w:szCs w:val="24"/>
        </w:rPr>
        <w:t xml:space="preserve">resident vetoes the resolution of disapproval, </w:t>
      </w:r>
      <w:r>
        <w:rPr>
          <w:rFonts w:ascii="Times New Roman" w:hAnsi="Times New Roman" w:cs="Times New Roman"/>
          <w:sz w:val="24"/>
          <w:szCs w:val="24"/>
        </w:rPr>
        <w:t>he may not lift sanctions for</w:t>
      </w:r>
      <w:r w:rsidR="00C436FB" w:rsidRPr="005617EB">
        <w:rPr>
          <w:rFonts w:ascii="Times New Roman" w:hAnsi="Times New Roman" w:cs="Times New Roman"/>
          <w:sz w:val="24"/>
          <w:szCs w:val="24"/>
        </w:rPr>
        <w:t xml:space="preserve"> 10 calendar days following </w:t>
      </w:r>
      <w:r>
        <w:rPr>
          <w:rFonts w:ascii="Times New Roman" w:hAnsi="Times New Roman" w:cs="Times New Roman"/>
          <w:sz w:val="24"/>
          <w:szCs w:val="24"/>
        </w:rPr>
        <w:t>the</w:t>
      </w:r>
      <w:r w:rsidR="00C436FB" w:rsidRPr="005617EB">
        <w:rPr>
          <w:rFonts w:ascii="Times New Roman" w:hAnsi="Times New Roman" w:cs="Times New Roman"/>
          <w:sz w:val="24"/>
          <w:szCs w:val="24"/>
        </w:rPr>
        <w:t xml:space="preserve"> veto, </w:t>
      </w:r>
      <w:r>
        <w:rPr>
          <w:rFonts w:ascii="Times New Roman" w:hAnsi="Times New Roman" w:cs="Times New Roman"/>
          <w:sz w:val="24"/>
          <w:szCs w:val="24"/>
        </w:rPr>
        <w:t>to allow for a potential override.</w:t>
      </w:r>
      <w:r w:rsidR="00C436FB" w:rsidRPr="005617EB">
        <w:rPr>
          <w:rFonts w:ascii="Times New Roman" w:hAnsi="Times New Roman" w:cs="Times New Roman"/>
          <w:sz w:val="24"/>
          <w:szCs w:val="24"/>
        </w:rPr>
        <w:t xml:space="preserve"> </w:t>
      </w:r>
      <w:r>
        <w:rPr>
          <w:rFonts w:ascii="Times New Roman" w:hAnsi="Times New Roman" w:cs="Times New Roman"/>
          <w:sz w:val="24"/>
          <w:szCs w:val="24"/>
        </w:rPr>
        <w:t>INARA does not set forth the consequences of an override.</w:t>
      </w:r>
    </w:p>
    <w:p w14:paraId="3AA5DE15" w14:textId="0845A4F2" w:rsidR="00102252" w:rsidRDefault="00102252" w:rsidP="00C436FB">
      <w:pPr>
        <w:pStyle w:val="NoSpacing"/>
        <w:rPr>
          <w:rFonts w:ascii="Times New Roman" w:hAnsi="Times New Roman" w:cs="Times New Roman"/>
          <w:sz w:val="24"/>
          <w:szCs w:val="24"/>
        </w:rPr>
      </w:pPr>
    </w:p>
    <w:p w14:paraId="72D59F2B" w14:textId="23D0EC48" w:rsidR="00102252" w:rsidRPr="00C37CA2" w:rsidRDefault="00C37CA2" w:rsidP="005E5DF0">
      <w:pPr>
        <w:pStyle w:val="NoSpacing"/>
        <w:numPr>
          <w:ilvl w:val="0"/>
          <w:numId w:val="15"/>
        </w:numPr>
        <w:ind w:left="360"/>
        <w:rPr>
          <w:rFonts w:ascii="Times New Roman" w:hAnsi="Times New Roman" w:cs="Times New Roman"/>
          <w:b/>
          <w:bCs/>
          <w:sz w:val="24"/>
          <w:szCs w:val="24"/>
        </w:rPr>
      </w:pPr>
      <w:r w:rsidRPr="00C37CA2">
        <w:rPr>
          <w:rFonts w:ascii="Times New Roman" w:hAnsi="Times New Roman" w:cs="Times New Roman"/>
          <w:b/>
          <w:bCs/>
          <w:sz w:val="24"/>
          <w:szCs w:val="24"/>
        </w:rPr>
        <w:t>What is the difference between nuclear and non-nuclear sanctions?</w:t>
      </w:r>
    </w:p>
    <w:p w14:paraId="15E62B67" w14:textId="3A1BB8D4" w:rsidR="00C37CA2" w:rsidRDefault="00C37CA2" w:rsidP="00C436FB">
      <w:pPr>
        <w:pStyle w:val="NoSpacing"/>
        <w:rPr>
          <w:rFonts w:ascii="Times New Roman" w:hAnsi="Times New Roman" w:cs="Times New Roman"/>
          <w:sz w:val="24"/>
          <w:szCs w:val="24"/>
        </w:rPr>
      </w:pPr>
    </w:p>
    <w:p w14:paraId="24E0048A" w14:textId="26489054" w:rsidR="00C37CA2" w:rsidRDefault="00BE61CD" w:rsidP="00C37C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law does not define some sanctions as nuclear and others as non-nuclear. In casual terms, nuclear sanctions include those whose purpose is to prevent Iran from advancing its nuclear program. Some key laws, such as the </w:t>
      </w:r>
      <w:hyperlink r:id="rId19" w:history="1">
        <w:r w:rsidRPr="00900F78">
          <w:rPr>
            <w:rStyle w:val="Hyperlink"/>
            <w:rFonts w:ascii="Times New Roman" w:eastAsia="Times New Roman" w:hAnsi="Times New Roman" w:cs="Times New Roman"/>
            <w:sz w:val="24"/>
            <w:szCs w:val="24"/>
          </w:rPr>
          <w:t>Iran Sanctions Act</w:t>
        </w:r>
      </w:hyperlink>
      <w:r>
        <w:rPr>
          <w:rFonts w:ascii="Times New Roman" w:eastAsia="Times New Roman" w:hAnsi="Times New Roman" w:cs="Times New Roman"/>
          <w:sz w:val="24"/>
          <w:szCs w:val="24"/>
        </w:rPr>
        <w:t xml:space="preserve"> (ISA) of 1996, specify the conditions Iran must fulfill before the U.S. government may lift sanctions. In the case of ISA, the conditions include an end to Tehran’s pursuit of nuclear weapons</w:t>
      </w:r>
      <w:r w:rsidR="00335EE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its support for terrorism. The</w:t>
      </w:r>
      <w:r w:rsidRPr="004A1D25">
        <w:rPr>
          <w:rFonts w:ascii="Times New Roman" w:eastAsia="Times New Roman" w:hAnsi="Times New Roman" w:cs="Times New Roman"/>
          <w:sz w:val="24"/>
          <w:szCs w:val="24"/>
        </w:rPr>
        <w:t xml:space="preserve"> </w:t>
      </w:r>
      <w:hyperlink r:id="rId20" w:history="1">
        <w:r w:rsidRPr="00900F78">
          <w:rPr>
            <w:rStyle w:val="Hyperlink"/>
            <w:rFonts w:ascii="Times New Roman" w:eastAsia="Times New Roman" w:hAnsi="Times New Roman" w:cs="Times New Roman"/>
            <w:sz w:val="24"/>
            <w:szCs w:val="24"/>
          </w:rPr>
          <w:t>Comprehensive Iran Sanctions, Accountability, and Divestment Act of 2010</w:t>
        </w:r>
      </w:hyperlink>
      <w:r>
        <w:rPr>
          <w:rFonts w:ascii="Times New Roman" w:eastAsia="Times New Roman" w:hAnsi="Times New Roman" w:cs="Times New Roman"/>
          <w:sz w:val="24"/>
          <w:szCs w:val="24"/>
        </w:rPr>
        <w:t xml:space="preserve"> (CISADA) also lays out both nuclear- and terror-related criteria for lifting sanctions. </w:t>
      </w:r>
    </w:p>
    <w:p w14:paraId="43503275" w14:textId="76AC8020" w:rsidR="00BE61CD" w:rsidRDefault="00BE61CD" w:rsidP="00C37CA2">
      <w:pPr>
        <w:spacing w:after="0" w:line="240" w:lineRule="auto"/>
        <w:rPr>
          <w:rFonts w:ascii="Times New Roman" w:eastAsia="Times New Roman" w:hAnsi="Times New Roman" w:cs="Times New Roman"/>
          <w:sz w:val="24"/>
          <w:szCs w:val="24"/>
        </w:rPr>
      </w:pPr>
    </w:p>
    <w:p w14:paraId="52BC52B8" w14:textId="087FF333" w:rsidR="00BE61CD" w:rsidRDefault="00BE61CD" w:rsidP="00C37C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of what counts as a nuclear-related sanctions became a focus of debate when the Obama administration pledged it would only lift nuclear-related sanctions—not terror or human rights sanctions—as part of the nuclear deal it was negotiating. </w:t>
      </w:r>
      <w:r w:rsidR="005E5DF0">
        <w:rPr>
          <w:rFonts w:ascii="Times New Roman" w:eastAsia="Times New Roman" w:hAnsi="Times New Roman" w:cs="Times New Roman"/>
          <w:sz w:val="24"/>
          <w:szCs w:val="24"/>
        </w:rPr>
        <w:t xml:space="preserve">Yet the administration never laid out criteria for identifying sanctions that are purely nuclear. Instead, it agreed to lift many sanctions whose termination criteria included both nuclear and non-nuclear conditions. Following congressional review of the JCPOA pursuant to INARA in 2015 (see Question 6), </w:t>
      </w:r>
      <w:r w:rsidR="009F1287">
        <w:rPr>
          <w:rFonts w:ascii="Times New Roman" w:eastAsia="Times New Roman" w:hAnsi="Times New Roman" w:cs="Times New Roman"/>
          <w:sz w:val="24"/>
          <w:szCs w:val="24"/>
        </w:rPr>
        <w:t xml:space="preserve">some began </w:t>
      </w:r>
      <w:r w:rsidR="005A2AD0">
        <w:rPr>
          <w:rFonts w:ascii="Times New Roman" w:eastAsia="Times New Roman" w:hAnsi="Times New Roman" w:cs="Times New Roman"/>
          <w:sz w:val="24"/>
          <w:szCs w:val="24"/>
        </w:rPr>
        <w:t xml:space="preserve">using the term “nuclear-related sanctions” to </w:t>
      </w:r>
      <w:r w:rsidR="005E5DF0">
        <w:rPr>
          <w:rFonts w:ascii="Times New Roman" w:eastAsia="Times New Roman" w:hAnsi="Times New Roman" w:cs="Times New Roman"/>
          <w:sz w:val="24"/>
          <w:szCs w:val="24"/>
        </w:rPr>
        <w:t xml:space="preserve">refer to all sanctions listed in </w:t>
      </w:r>
      <w:hyperlink r:id="rId21" w:history="1">
        <w:r w:rsidR="005E5DF0" w:rsidRPr="00900F78">
          <w:rPr>
            <w:rStyle w:val="Hyperlink"/>
            <w:rFonts w:ascii="Times New Roman" w:eastAsia="Times New Roman" w:hAnsi="Times New Roman" w:cs="Times New Roman"/>
            <w:sz w:val="24"/>
            <w:szCs w:val="24"/>
          </w:rPr>
          <w:t>Annex II</w:t>
        </w:r>
      </w:hyperlink>
      <w:r w:rsidR="005E5DF0">
        <w:rPr>
          <w:rFonts w:ascii="Times New Roman" w:eastAsia="Times New Roman" w:hAnsi="Times New Roman" w:cs="Times New Roman"/>
          <w:sz w:val="24"/>
          <w:szCs w:val="24"/>
        </w:rPr>
        <w:t xml:space="preserve"> of the JCPOA</w:t>
      </w:r>
      <w:r w:rsidR="00336AF3">
        <w:rPr>
          <w:rFonts w:ascii="Times New Roman" w:eastAsia="Times New Roman" w:hAnsi="Times New Roman" w:cs="Times New Roman"/>
          <w:sz w:val="24"/>
          <w:szCs w:val="24"/>
        </w:rPr>
        <w:t>, which the Obama administration lifted in 2016 as part of the nuclear deal. This</w:t>
      </w:r>
      <w:r w:rsidR="009F1287">
        <w:rPr>
          <w:rFonts w:ascii="Times New Roman" w:eastAsia="Times New Roman" w:hAnsi="Times New Roman" w:cs="Times New Roman"/>
          <w:sz w:val="24"/>
          <w:szCs w:val="24"/>
        </w:rPr>
        <w:t xml:space="preserve">, however, was </w:t>
      </w:r>
      <w:r w:rsidR="00336AF3">
        <w:rPr>
          <w:rFonts w:ascii="Times New Roman" w:eastAsia="Times New Roman" w:hAnsi="Times New Roman" w:cs="Times New Roman"/>
          <w:sz w:val="24"/>
          <w:szCs w:val="24"/>
        </w:rPr>
        <w:t xml:space="preserve">a </w:t>
      </w:r>
      <w:r w:rsidR="00900F78">
        <w:rPr>
          <w:rFonts w:ascii="Times New Roman" w:eastAsia="Times New Roman" w:hAnsi="Times New Roman" w:cs="Times New Roman"/>
          <w:sz w:val="24"/>
          <w:szCs w:val="24"/>
        </w:rPr>
        <w:t xml:space="preserve">political </w:t>
      </w:r>
      <w:r w:rsidR="00336AF3">
        <w:rPr>
          <w:rFonts w:ascii="Times New Roman" w:eastAsia="Times New Roman" w:hAnsi="Times New Roman" w:cs="Times New Roman"/>
          <w:sz w:val="24"/>
          <w:szCs w:val="24"/>
        </w:rPr>
        <w:t>definition, not a statutory one.</w:t>
      </w:r>
    </w:p>
    <w:p w14:paraId="6C08C524" w14:textId="4B5CD9AB" w:rsidR="009F1287" w:rsidRDefault="009F1287" w:rsidP="00C37CA2">
      <w:pPr>
        <w:spacing w:after="0" w:line="240" w:lineRule="auto"/>
        <w:rPr>
          <w:rFonts w:ascii="Times New Roman" w:eastAsia="Times New Roman" w:hAnsi="Times New Roman" w:cs="Times New Roman"/>
          <w:sz w:val="24"/>
          <w:szCs w:val="24"/>
        </w:rPr>
      </w:pPr>
    </w:p>
    <w:p w14:paraId="441750AF" w14:textId="4D613018" w:rsidR="009F1287" w:rsidRPr="00BE61CD" w:rsidRDefault="009F1287" w:rsidP="00C37C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2019 and 2020, </w:t>
      </w:r>
      <w:r w:rsidR="005A2AD0">
        <w:rPr>
          <w:rFonts w:ascii="Times New Roman" w:eastAsia="Times New Roman" w:hAnsi="Times New Roman" w:cs="Times New Roman"/>
          <w:sz w:val="24"/>
          <w:szCs w:val="24"/>
        </w:rPr>
        <w:t xml:space="preserve">the Treasury Department </w:t>
      </w:r>
      <w:r w:rsidR="00E724F0">
        <w:rPr>
          <w:rFonts w:ascii="Times New Roman" w:eastAsia="Times New Roman" w:hAnsi="Times New Roman" w:cs="Times New Roman"/>
          <w:sz w:val="24"/>
          <w:szCs w:val="24"/>
        </w:rPr>
        <w:t xml:space="preserve">specifically </w:t>
      </w:r>
      <w:r w:rsidR="006B1749">
        <w:rPr>
          <w:rFonts w:ascii="Times New Roman" w:eastAsia="Times New Roman" w:hAnsi="Times New Roman" w:cs="Times New Roman"/>
          <w:sz w:val="24"/>
          <w:szCs w:val="24"/>
        </w:rPr>
        <w:t xml:space="preserve">designated </w:t>
      </w:r>
      <w:r>
        <w:rPr>
          <w:rFonts w:ascii="Times New Roman" w:eastAsia="Times New Roman" w:hAnsi="Times New Roman" w:cs="Times New Roman"/>
          <w:sz w:val="24"/>
          <w:szCs w:val="24"/>
        </w:rPr>
        <w:t xml:space="preserve">certain entities listed in Annex II of the JCPOA for their financing of terrorism. </w:t>
      </w:r>
      <w:r w:rsidR="006B1749">
        <w:rPr>
          <w:rFonts w:ascii="Times New Roman" w:eastAsia="Times New Roman" w:hAnsi="Times New Roman" w:cs="Times New Roman"/>
          <w:sz w:val="24"/>
          <w:szCs w:val="24"/>
        </w:rPr>
        <w:t>The designees</w:t>
      </w:r>
      <w:r>
        <w:rPr>
          <w:rFonts w:ascii="Times New Roman" w:eastAsia="Times New Roman" w:hAnsi="Times New Roman" w:cs="Times New Roman"/>
          <w:sz w:val="24"/>
          <w:szCs w:val="24"/>
        </w:rPr>
        <w:t xml:space="preserve"> include the Central Bank of Iran, the National Iranian Oil Company, and the National Iranian Tanker Company. </w:t>
      </w:r>
      <w:r w:rsidR="006B1749">
        <w:rPr>
          <w:rFonts w:ascii="Times New Roman" w:eastAsia="Times New Roman" w:hAnsi="Times New Roman" w:cs="Times New Roman"/>
          <w:sz w:val="24"/>
          <w:szCs w:val="24"/>
        </w:rPr>
        <w:t xml:space="preserve"> </w:t>
      </w:r>
      <w:r w:rsidR="00EB4FA3">
        <w:rPr>
          <w:rFonts w:ascii="Times New Roman" w:eastAsia="Times New Roman" w:hAnsi="Times New Roman" w:cs="Times New Roman"/>
          <w:sz w:val="24"/>
          <w:szCs w:val="24"/>
        </w:rPr>
        <w:t>Thus, the provision of sanctions relief to any of these entities would entail the lifting of terrorism sanctions, not just nuclear sanctions.</w:t>
      </w:r>
    </w:p>
    <w:p w14:paraId="4A9EBB93" w14:textId="77777777" w:rsidR="00C37CA2" w:rsidRDefault="00C37CA2" w:rsidP="00C37CA2">
      <w:pPr>
        <w:spacing w:after="0" w:line="240" w:lineRule="auto"/>
        <w:rPr>
          <w:rFonts w:ascii="Times New Roman" w:eastAsia="Times New Roman" w:hAnsi="Times New Roman" w:cs="Times New Roman"/>
          <w:sz w:val="24"/>
          <w:szCs w:val="24"/>
        </w:rPr>
      </w:pPr>
    </w:p>
    <w:p w14:paraId="14E83F98" w14:textId="3A9B48A5" w:rsidR="00336AF3" w:rsidRPr="00336AF3" w:rsidRDefault="00336AF3" w:rsidP="00336AF3">
      <w:pPr>
        <w:pStyle w:val="ListParagraph"/>
        <w:numPr>
          <w:ilvl w:val="0"/>
          <w:numId w:val="15"/>
        </w:numPr>
        <w:spacing w:after="0" w:line="240" w:lineRule="auto"/>
        <w:ind w:left="360"/>
        <w:rPr>
          <w:rFonts w:ascii="Times New Roman" w:eastAsia="Times New Roman" w:hAnsi="Times New Roman" w:cs="Times New Roman"/>
          <w:b/>
          <w:bCs/>
          <w:sz w:val="24"/>
          <w:szCs w:val="24"/>
        </w:rPr>
      </w:pPr>
      <w:r w:rsidRPr="00336AF3">
        <w:rPr>
          <w:rFonts w:ascii="Times New Roman" w:eastAsia="Times New Roman" w:hAnsi="Times New Roman" w:cs="Times New Roman"/>
          <w:b/>
          <w:bCs/>
          <w:sz w:val="24"/>
          <w:szCs w:val="24"/>
        </w:rPr>
        <w:t xml:space="preserve">Will the new Iran deal </w:t>
      </w:r>
      <w:r w:rsidR="008E475A" w:rsidRPr="00336AF3">
        <w:rPr>
          <w:rFonts w:ascii="Times New Roman" w:eastAsia="Times New Roman" w:hAnsi="Times New Roman" w:cs="Times New Roman"/>
          <w:b/>
          <w:bCs/>
          <w:sz w:val="24"/>
          <w:szCs w:val="24"/>
        </w:rPr>
        <w:t xml:space="preserve">lift </w:t>
      </w:r>
      <w:r w:rsidRPr="00336AF3">
        <w:rPr>
          <w:rFonts w:ascii="Times New Roman" w:eastAsia="Times New Roman" w:hAnsi="Times New Roman" w:cs="Times New Roman"/>
          <w:b/>
          <w:bCs/>
          <w:sz w:val="24"/>
          <w:szCs w:val="24"/>
        </w:rPr>
        <w:t>only “nuclear-related” sanctions?</w:t>
      </w:r>
    </w:p>
    <w:p w14:paraId="2CDC78BF" w14:textId="77777777" w:rsidR="00336AF3" w:rsidRPr="004A1D25" w:rsidRDefault="00336AF3" w:rsidP="00336AF3">
      <w:pPr>
        <w:spacing w:after="0" w:line="240" w:lineRule="auto"/>
        <w:rPr>
          <w:rFonts w:asciiTheme="majorBidi" w:eastAsia="Times New Roman" w:hAnsiTheme="majorBidi" w:cstheme="majorBidi"/>
          <w:sz w:val="24"/>
          <w:szCs w:val="24"/>
        </w:rPr>
      </w:pPr>
    </w:p>
    <w:p w14:paraId="1294C99F" w14:textId="4AE258FF" w:rsidR="008E475A" w:rsidRDefault="008E475A" w:rsidP="00336AF3">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answer will not be clear until the two sides reach a final agreement, yet the administration has hinted it is </w:t>
      </w:r>
      <w:r w:rsidR="00EF788A">
        <w:rPr>
          <w:rFonts w:asciiTheme="majorBidi" w:eastAsia="Times New Roman" w:hAnsiTheme="majorBidi" w:cstheme="majorBidi"/>
          <w:sz w:val="24"/>
          <w:szCs w:val="24"/>
        </w:rPr>
        <w:t>inclined</w:t>
      </w:r>
      <w:r>
        <w:rPr>
          <w:rFonts w:asciiTheme="majorBidi" w:eastAsia="Times New Roman" w:hAnsiTheme="majorBidi" w:cstheme="majorBidi"/>
          <w:sz w:val="24"/>
          <w:szCs w:val="24"/>
        </w:rPr>
        <w:t xml:space="preserve"> to lift non-nuclear sanctions. First, the administration </w:t>
      </w:r>
      <w:hyperlink r:id="rId22" w:history="1">
        <w:r w:rsidRPr="00A0779E">
          <w:rPr>
            <w:rStyle w:val="Hyperlink"/>
            <w:rFonts w:asciiTheme="majorBidi" w:eastAsia="Times New Roman" w:hAnsiTheme="majorBidi" w:cstheme="majorBidi"/>
            <w:sz w:val="24"/>
            <w:szCs w:val="24"/>
          </w:rPr>
          <w:t>debated</w:t>
        </w:r>
      </w:hyperlink>
      <w:r>
        <w:rPr>
          <w:rFonts w:asciiTheme="majorBidi" w:eastAsia="Times New Roman" w:hAnsiTheme="majorBidi" w:cstheme="majorBidi"/>
          <w:sz w:val="24"/>
          <w:szCs w:val="24"/>
        </w:rPr>
        <w:t xml:space="preserve"> </w:t>
      </w:r>
      <w:r w:rsidR="00EF788A">
        <w:rPr>
          <w:rFonts w:asciiTheme="majorBidi" w:eastAsia="Times New Roman" w:hAnsiTheme="majorBidi" w:cstheme="majorBidi"/>
          <w:sz w:val="24"/>
          <w:szCs w:val="24"/>
        </w:rPr>
        <w:t xml:space="preserve">internally </w:t>
      </w:r>
      <w:r>
        <w:rPr>
          <w:rFonts w:asciiTheme="majorBidi" w:eastAsia="Times New Roman" w:hAnsiTheme="majorBidi" w:cstheme="majorBidi"/>
          <w:sz w:val="24"/>
          <w:szCs w:val="24"/>
        </w:rPr>
        <w:lastRenderedPageBreak/>
        <w:t xml:space="preserve">whether to reverse the designation of Iran’s Islamic Revolutionary Guard Corps (IRGC) as a Foreign Terrorist Organizations (FTO), a status that entails a range of sanctions. The president reportedly ruled out this concession, yet there remain several ways in which the U.S. government could technically maintain the FTO designation while mitigating its effects. For example, it could </w:t>
      </w:r>
      <w:hyperlink r:id="rId23" w:history="1">
        <w:r w:rsidRPr="00A0779E">
          <w:rPr>
            <w:rStyle w:val="Hyperlink"/>
            <w:rFonts w:asciiTheme="majorBidi" w:eastAsia="Times New Roman" w:hAnsiTheme="majorBidi" w:cstheme="majorBidi"/>
            <w:sz w:val="24"/>
            <w:szCs w:val="24"/>
          </w:rPr>
          <w:t xml:space="preserve">narrow the </w:t>
        </w:r>
        <w:r w:rsidR="009C1B38" w:rsidRPr="00A0779E">
          <w:rPr>
            <w:rStyle w:val="Hyperlink"/>
            <w:rFonts w:asciiTheme="majorBidi" w:eastAsia="Times New Roman" w:hAnsiTheme="majorBidi" w:cstheme="majorBidi"/>
            <w:sz w:val="24"/>
            <w:szCs w:val="24"/>
          </w:rPr>
          <w:t>designation</w:t>
        </w:r>
      </w:hyperlink>
      <w:r w:rsidR="009C1B38">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so it only applies to a single component of the IRGC, the Quds Force.</w:t>
      </w:r>
    </w:p>
    <w:p w14:paraId="3163AFC0" w14:textId="585A3283" w:rsidR="008E475A" w:rsidRDefault="008E475A" w:rsidP="00336AF3">
      <w:pPr>
        <w:spacing w:after="0" w:line="240" w:lineRule="auto"/>
        <w:rPr>
          <w:rFonts w:asciiTheme="majorBidi" w:eastAsia="Times New Roman" w:hAnsiTheme="majorBidi" w:cstheme="majorBidi"/>
          <w:sz w:val="24"/>
          <w:szCs w:val="24"/>
        </w:rPr>
      </w:pPr>
    </w:p>
    <w:p w14:paraId="41C5E233" w14:textId="22CBBEB0" w:rsidR="00C37CA2" w:rsidRDefault="00FC5F9A" w:rsidP="00C37CA2">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Almost immediately after taking</w:t>
      </w:r>
      <w:r w:rsidR="00761C81">
        <w:rPr>
          <w:rFonts w:asciiTheme="majorBidi" w:eastAsia="Times New Roman" w:hAnsiTheme="majorBidi" w:cstheme="majorBidi"/>
          <w:sz w:val="24"/>
          <w:szCs w:val="24"/>
        </w:rPr>
        <w:t xml:space="preserve"> office</w:t>
      </w:r>
      <w:r w:rsidR="00DE7BE2">
        <w:rPr>
          <w:rFonts w:asciiTheme="majorBidi" w:eastAsia="Times New Roman" w:hAnsiTheme="majorBidi" w:cstheme="majorBidi"/>
          <w:sz w:val="24"/>
          <w:szCs w:val="24"/>
        </w:rPr>
        <w:t>,</w:t>
      </w:r>
      <w:r w:rsidR="008E475A">
        <w:rPr>
          <w:rFonts w:asciiTheme="majorBidi" w:eastAsia="Times New Roman" w:hAnsiTheme="majorBidi" w:cstheme="majorBidi"/>
          <w:sz w:val="24"/>
          <w:szCs w:val="24"/>
        </w:rPr>
        <w:t xml:space="preserve"> administration officials</w:t>
      </w:r>
      <w:r w:rsidR="00761C81">
        <w:rPr>
          <w:rFonts w:asciiTheme="majorBidi" w:eastAsia="Times New Roman" w:hAnsiTheme="majorBidi" w:cstheme="majorBidi"/>
          <w:sz w:val="24"/>
          <w:szCs w:val="24"/>
        </w:rPr>
        <w:t xml:space="preserve"> began</w:t>
      </w:r>
      <w:r w:rsidR="008E475A">
        <w:rPr>
          <w:rFonts w:asciiTheme="majorBidi" w:eastAsia="Times New Roman" w:hAnsiTheme="majorBidi" w:cstheme="majorBidi"/>
          <w:sz w:val="24"/>
          <w:szCs w:val="24"/>
        </w:rPr>
        <w:t xml:space="preserve"> to employ a new distinction between sanctions that are “consistent” or “inconsistent”</w:t>
      </w:r>
      <w:r w:rsidR="00EF788A">
        <w:rPr>
          <w:rFonts w:asciiTheme="majorBidi" w:eastAsia="Times New Roman" w:hAnsiTheme="majorBidi" w:cstheme="majorBidi"/>
          <w:sz w:val="24"/>
          <w:szCs w:val="24"/>
        </w:rPr>
        <w:t xml:space="preserve"> with reviving the nuclear deal</w:t>
      </w:r>
      <w:r w:rsidR="008E475A">
        <w:rPr>
          <w:rFonts w:asciiTheme="majorBidi" w:eastAsia="Times New Roman" w:hAnsiTheme="majorBidi" w:cstheme="majorBidi"/>
          <w:sz w:val="24"/>
          <w:szCs w:val="24"/>
        </w:rPr>
        <w:t xml:space="preserve">. There is no statutory basis for this distinction. Rather, it refers to the administration’s assessment of </w:t>
      </w:r>
      <w:r w:rsidR="00EF788A">
        <w:rPr>
          <w:rFonts w:asciiTheme="majorBidi" w:eastAsia="Times New Roman" w:hAnsiTheme="majorBidi" w:cstheme="majorBidi"/>
          <w:sz w:val="24"/>
          <w:szCs w:val="24"/>
        </w:rPr>
        <w:t xml:space="preserve">whether </w:t>
      </w:r>
      <w:r w:rsidR="008E475A">
        <w:rPr>
          <w:rFonts w:asciiTheme="majorBidi" w:eastAsia="Times New Roman" w:hAnsiTheme="majorBidi" w:cstheme="majorBidi"/>
          <w:sz w:val="24"/>
          <w:szCs w:val="24"/>
        </w:rPr>
        <w:t xml:space="preserve">certain sanctions </w:t>
      </w:r>
      <w:r w:rsidR="00EF788A">
        <w:rPr>
          <w:rFonts w:asciiTheme="majorBidi" w:eastAsia="Times New Roman" w:hAnsiTheme="majorBidi" w:cstheme="majorBidi"/>
          <w:sz w:val="24"/>
          <w:szCs w:val="24"/>
        </w:rPr>
        <w:t>would hamper its</w:t>
      </w:r>
      <w:r w:rsidR="008E475A">
        <w:rPr>
          <w:rFonts w:asciiTheme="majorBidi" w:eastAsia="Times New Roman" w:hAnsiTheme="majorBidi" w:cstheme="majorBidi"/>
          <w:sz w:val="24"/>
          <w:szCs w:val="24"/>
        </w:rPr>
        <w:t xml:space="preserve"> efforts to </w:t>
      </w:r>
      <w:r w:rsidR="00EF788A">
        <w:rPr>
          <w:rFonts w:asciiTheme="majorBidi" w:eastAsia="Times New Roman" w:hAnsiTheme="majorBidi" w:cstheme="majorBidi"/>
          <w:sz w:val="24"/>
          <w:szCs w:val="24"/>
        </w:rPr>
        <w:t xml:space="preserve">secure Iranian compliance with the </w:t>
      </w:r>
      <w:r w:rsidR="008E475A">
        <w:rPr>
          <w:rFonts w:asciiTheme="majorBidi" w:eastAsia="Times New Roman" w:hAnsiTheme="majorBidi" w:cstheme="majorBidi"/>
          <w:sz w:val="24"/>
          <w:szCs w:val="24"/>
        </w:rPr>
        <w:t xml:space="preserve">JCPOA. While it is difficult to discern the administration’s </w:t>
      </w:r>
      <w:r w:rsidR="009C1B38">
        <w:rPr>
          <w:rFonts w:asciiTheme="majorBidi" w:eastAsia="Times New Roman" w:hAnsiTheme="majorBidi" w:cstheme="majorBidi"/>
          <w:sz w:val="24"/>
          <w:szCs w:val="24"/>
        </w:rPr>
        <w:t>exact</w:t>
      </w:r>
      <w:r w:rsidR="008E475A">
        <w:rPr>
          <w:rFonts w:asciiTheme="majorBidi" w:eastAsia="Times New Roman" w:hAnsiTheme="majorBidi" w:cstheme="majorBidi"/>
          <w:sz w:val="24"/>
          <w:szCs w:val="24"/>
        </w:rPr>
        <w:t xml:space="preserve"> intention, it appears to be </w:t>
      </w:r>
      <w:hyperlink r:id="rId24" w:history="1">
        <w:r w:rsidR="008E475A" w:rsidRPr="00FC5F9A">
          <w:rPr>
            <w:rStyle w:val="Hyperlink"/>
            <w:rFonts w:asciiTheme="majorBidi" w:eastAsia="Times New Roman" w:hAnsiTheme="majorBidi" w:cstheme="majorBidi"/>
            <w:sz w:val="24"/>
            <w:szCs w:val="24"/>
          </w:rPr>
          <w:t>signaling</w:t>
        </w:r>
      </w:hyperlink>
      <w:r w:rsidR="008E475A">
        <w:rPr>
          <w:rFonts w:asciiTheme="majorBidi" w:eastAsia="Times New Roman" w:hAnsiTheme="majorBidi" w:cstheme="majorBidi"/>
          <w:sz w:val="24"/>
          <w:szCs w:val="24"/>
        </w:rPr>
        <w:t xml:space="preserve"> that maintaining sanctions on the most </w:t>
      </w:r>
      <w:r w:rsidR="009C1B38">
        <w:rPr>
          <w:rFonts w:asciiTheme="majorBidi" w:eastAsia="Times New Roman" w:hAnsiTheme="majorBidi" w:cstheme="majorBidi"/>
          <w:sz w:val="24"/>
          <w:szCs w:val="24"/>
        </w:rPr>
        <w:t xml:space="preserve">economically significant entities in Iran </w:t>
      </w:r>
      <w:r w:rsidR="00335EEE">
        <w:rPr>
          <w:rFonts w:asciiTheme="majorBidi" w:eastAsia="Times New Roman" w:hAnsiTheme="majorBidi" w:cstheme="majorBidi"/>
          <w:sz w:val="24"/>
          <w:szCs w:val="24"/>
        </w:rPr>
        <w:t>—</w:t>
      </w:r>
      <w:r w:rsidR="009C1B38">
        <w:rPr>
          <w:rFonts w:asciiTheme="majorBidi" w:eastAsia="Times New Roman" w:hAnsiTheme="majorBidi" w:cstheme="majorBidi"/>
          <w:sz w:val="24"/>
          <w:szCs w:val="24"/>
        </w:rPr>
        <w:t xml:space="preserve"> e.g., the </w:t>
      </w:r>
      <w:r w:rsidR="00382203">
        <w:rPr>
          <w:rFonts w:asciiTheme="majorBidi" w:eastAsia="Times New Roman" w:hAnsiTheme="majorBidi" w:cstheme="majorBidi"/>
          <w:sz w:val="24"/>
          <w:szCs w:val="24"/>
        </w:rPr>
        <w:t>C</w:t>
      </w:r>
      <w:r w:rsidR="009C1B38">
        <w:rPr>
          <w:rFonts w:asciiTheme="majorBidi" w:eastAsia="Times New Roman" w:hAnsiTheme="majorBidi" w:cstheme="majorBidi"/>
          <w:sz w:val="24"/>
          <w:szCs w:val="24"/>
        </w:rPr>
        <w:t xml:space="preserve">entral </w:t>
      </w:r>
      <w:r w:rsidR="00382203">
        <w:rPr>
          <w:rFonts w:asciiTheme="majorBidi" w:eastAsia="Times New Roman" w:hAnsiTheme="majorBidi" w:cstheme="majorBidi"/>
          <w:sz w:val="24"/>
          <w:szCs w:val="24"/>
        </w:rPr>
        <w:t>B</w:t>
      </w:r>
      <w:r w:rsidR="009C1B38">
        <w:rPr>
          <w:rFonts w:asciiTheme="majorBidi" w:eastAsia="Times New Roman" w:hAnsiTheme="majorBidi" w:cstheme="majorBidi"/>
          <w:sz w:val="24"/>
          <w:szCs w:val="24"/>
        </w:rPr>
        <w:t xml:space="preserve">ank </w:t>
      </w:r>
      <w:r w:rsidR="00382203">
        <w:rPr>
          <w:rFonts w:asciiTheme="majorBidi" w:eastAsia="Times New Roman" w:hAnsiTheme="majorBidi" w:cstheme="majorBidi"/>
          <w:sz w:val="24"/>
          <w:szCs w:val="24"/>
        </w:rPr>
        <w:t xml:space="preserve">of Iran </w:t>
      </w:r>
      <w:r w:rsidR="009C1B38">
        <w:rPr>
          <w:rFonts w:asciiTheme="majorBidi" w:eastAsia="Times New Roman" w:hAnsiTheme="majorBidi" w:cstheme="majorBidi"/>
          <w:sz w:val="24"/>
          <w:szCs w:val="24"/>
        </w:rPr>
        <w:t xml:space="preserve">and </w:t>
      </w:r>
      <w:r w:rsidR="00382203">
        <w:rPr>
          <w:rFonts w:asciiTheme="majorBidi" w:eastAsia="Times New Roman" w:hAnsiTheme="majorBidi" w:cstheme="majorBidi"/>
          <w:sz w:val="24"/>
          <w:szCs w:val="24"/>
        </w:rPr>
        <w:t>the N</w:t>
      </w:r>
      <w:r w:rsidR="009C1B38">
        <w:rPr>
          <w:rFonts w:asciiTheme="majorBidi" w:eastAsia="Times New Roman" w:hAnsiTheme="majorBidi" w:cstheme="majorBidi"/>
          <w:sz w:val="24"/>
          <w:szCs w:val="24"/>
        </w:rPr>
        <w:t>ational</w:t>
      </w:r>
      <w:r w:rsidR="00382203">
        <w:rPr>
          <w:rFonts w:asciiTheme="majorBidi" w:eastAsia="Times New Roman" w:hAnsiTheme="majorBidi" w:cstheme="majorBidi"/>
          <w:sz w:val="24"/>
          <w:szCs w:val="24"/>
        </w:rPr>
        <w:t xml:space="preserve"> Iranian</w:t>
      </w:r>
      <w:r w:rsidR="009C1B38">
        <w:rPr>
          <w:rFonts w:asciiTheme="majorBidi" w:eastAsia="Times New Roman" w:hAnsiTheme="majorBidi" w:cstheme="majorBidi"/>
          <w:sz w:val="24"/>
          <w:szCs w:val="24"/>
        </w:rPr>
        <w:t xml:space="preserve"> </w:t>
      </w:r>
      <w:r w:rsidR="00382203">
        <w:rPr>
          <w:rFonts w:asciiTheme="majorBidi" w:eastAsia="Times New Roman" w:hAnsiTheme="majorBidi" w:cstheme="majorBidi"/>
          <w:sz w:val="24"/>
          <w:szCs w:val="24"/>
        </w:rPr>
        <w:t>O</w:t>
      </w:r>
      <w:r w:rsidR="009C1B38">
        <w:rPr>
          <w:rFonts w:asciiTheme="majorBidi" w:eastAsia="Times New Roman" w:hAnsiTheme="majorBidi" w:cstheme="majorBidi"/>
          <w:sz w:val="24"/>
          <w:szCs w:val="24"/>
        </w:rPr>
        <w:t xml:space="preserve">il </w:t>
      </w:r>
      <w:r w:rsidR="00382203">
        <w:rPr>
          <w:rFonts w:asciiTheme="majorBidi" w:eastAsia="Times New Roman" w:hAnsiTheme="majorBidi" w:cstheme="majorBidi"/>
          <w:sz w:val="24"/>
          <w:szCs w:val="24"/>
        </w:rPr>
        <w:t>C</w:t>
      </w:r>
      <w:r w:rsidR="009C1B38">
        <w:rPr>
          <w:rFonts w:asciiTheme="majorBidi" w:eastAsia="Times New Roman" w:hAnsiTheme="majorBidi" w:cstheme="majorBidi"/>
          <w:sz w:val="24"/>
          <w:szCs w:val="24"/>
        </w:rPr>
        <w:t xml:space="preserve">ompany </w:t>
      </w:r>
      <w:r w:rsidR="00335EEE">
        <w:rPr>
          <w:rFonts w:asciiTheme="majorBidi" w:eastAsia="Times New Roman" w:hAnsiTheme="majorBidi" w:cstheme="majorBidi"/>
          <w:sz w:val="24"/>
          <w:szCs w:val="24"/>
        </w:rPr>
        <w:t>—</w:t>
      </w:r>
      <w:r w:rsidR="009C1B38">
        <w:rPr>
          <w:rFonts w:asciiTheme="majorBidi" w:eastAsia="Times New Roman" w:hAnsiTheme="majorBidi" w:cstheme="majorBidi"/>
          <w:sz w:val="24"/>
          <w:szCs w:val="24"/>
        </w:rPr>
        <w:t xml:space="preserve"> is not consistent with </w:t>
      </w:r>
      <w:r w:rsidR="00EF788A">
        <w:rPr>
          <w:rFonts w:asciiTheme="majorBidi" w:eastAsia="Times New Roman" w:hAnsiTheme="majorBidi" w:cstheme="majorBidi"/>
          <w:sz w:val="24"/>
          <w:szCs w:val="24"/>
        </w:rPr>
        <w:t>reaching a new nuclear deal</w:t>
      </w:r>
      <w:r w:rsidR="009C1B38">
        <w:rPr>
          <w:rFonts w:asciiTheme="majorBidi" w:eastAsia="Times New Roman" w:hAnsiTheme="majorBidi" w:cstheme="majorBidi"/>
          <w:sz w:val="24"/>
          <w:szCs w:val="24"/>
        </w:rPr>
        <w:t>.</w:t>
      </w:r>
      <w:r w:rsidR="00EF788A">
        <w:rPr>
          <w:rFonts w:asciiTheme="majorBidi" w:eastAsia="Times New Roman" w:hAnsiTheme="majorBidi" w:cstheme="majorBidi"/>
          <w:sz w:val="24"/>
          <w:szCs w:val="24"/>
        </w:rPr>
        <w:t xml:space="preserve"> In the case of the central bank, the Treasury Department imposed sanctions on both the bank itself and key officials for deep and direct involvement in financing Hezbollah, Hamas, and other terrorist organizations. </w:t>
      </w:r>
    </w:p>
    <w:p w14:paraId="548E6F83" w14:textId="77777777" w:rsidR="00C37CA2" w:rsidRPr="005617EB" w:rsidRDefault="00C37CA2" w:rsidP="00C436FB">
      <w:pPr>
        <w:pStyle w:val="NoSpacing"/>
        <w:rPr>
          <w:rFonts w:ascii="Times New Roman" w:hAnsi="Times New Roman" w:cs="Times New Roman"/>
          <w:sz w:val="24"/>
          <w:szCs w:val="24"/>
        </w:rPr>
      </w:pPr>
    </w:p>
    <w:p w14:paraId="2148F49C" w14:textId="4B69F53F" w:rsidR="00C8239E" w:rsidRDefault="00C8239E" w:rsidP="00C8239E">
      <w:pPr>
        <w:pStyle w:val="ListParagraph"/>
        <w:numPr>
          <w:ilvl w:val="0"/>
          <w:numId w:val="15"/>
        </w:num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terrorism sanctions are currently imposed on Iran?</w:t>
      </w:r>
    </w:p>
    <w:p w14:paraId="20A6073C" w14:textId="2B084651" w:rsidR="00C8239E" w:rsidRDefault="00C8239E" w:rsidP="00C8239E">
      <w:pPr>
        <w:spacing w:after="0" w:line="240" w:lineRule="auto"/>
        <w:rPr>
          <w:rFonts w:ascii="Times New Roman" w:eastAsia="Times New Roman" w:hAnsi="Times New Roman" w:cs="Times New Roman"/>
          <w:b/>
          <w:bCs/>
          <w:sz w:val="24"/>
          <w:szCs w:val="24"/>
        </w:rPr>
      </w:pPr>
    </w:p>
    <w:p w14:paraId="435CD404" w14:textId="4483EFB4" w:rsidR="001200FE" w:rsidRDefault="00C8239E" w:rsidP="00C82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Terrorism sanctions typically refer to sanctions imposed on individuals or entities pursuant to Executive Order 13224, </w:t>
      </w:r>
      <w:r w:rsidR="00EB4FA3">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President George W. Bush </w:t>
      </w:r>
      <w:r w:rsidR="00EB4FA3">
        <w:rPr>
          <w:rFonts w:ascii="Times New Roman" w:eastAsia="Times New Roman" w:hAnsi="Times New Roman" w:cs="Times New Roman"/>
          <w:sz w:val="24"/>
          <w:szCs w:val="24"/>
        </w:rPr>
        <w:t xml:space="preserve">signed </w:t>
      </w:r>
      <w:r>
        <w:rPr>
          <w:rFonts w:ascii="Times New Roman" w:eastAsia="Times New Roman" w:hAnsi="Times New Roman" w:cs="Times New Roman"/>
          <w:sz w:val="24"/>
          <w:szCs w:val="24"/>
        </w:rPr>
        <w:t>in 2001</w:t>
      </w:r>
      <w:r w:rsidR="00EB4F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B4FA3">
        <w:rPr>
          <w:rFonts w:ascii="Times New Roman" w:eastAsia="Times New Roman" w:hAnsi="Times New Roman" w:cs="Times New Roman"/>
          <w:sz w:val="24"/>
          <w:szCs w:val="24"/>
        </w:rPr>
        <w:t>E</w:t>
      </w:r>
      <w:r w:rsidR="00335EEE">
        <w:rPr>
          <w:rFonts w:ascii="Times New Roman" w:eastAsia="Times New Roman" w:hAnsi="Times New Roman" w:cs="Times New Roman"/>
          <w:sz w:val="24"/>
          <w:szCs w:val="24"/>
        </w:rPr>
        <w:t>.</w:t>
      </w:r>
      <w:r w:rsidR="00EB4FA3">
        <w:rPr>
          <w:rFonts w:ascii="Times New Roman" w:eastAsia="Times New Roman" w:hAnsi="Times New Roman" w:cs="Times New Roman"/>
          <w:sz w:val="24"/>
          <w:szCs w:val="24"/>
        </w:rPr>
        <w:t>O</w:t>
      </w:r>
      <w:r w:rsidR="00335EEE">
        <w:rPr>
          <w:rFonts w:ascii="Times New Roman" w:eastAsia="Times New Roman" w:hAnsi="Times New Roman" w:cs="Times New Roman"/>
          <w:sz w:val="24"/>
          <w:szCs w:val="24"/>
        </w:rPr>
        <w:t>.</w:t>
      </w:r>
      <w:r w:rsidR="00EB4FA3">
        <w:rPr>
          <w:rFonts w:ascii="Times New Roman" w:eastAsia="Times New Roman" w:hAnsi="Times New Roman" w:cs="Times New Roman"/>
          <w:sz w:val="24"/>
          <w:szCs w:val="24"/>
        </w:rPr>
        <w:t xml:space="preserve"> 13224 applies to persons </w:t>
      </w:r>
      <w:r>
        <w:rPr>
          <w:rFonts w:ascii="Times New Roman" w:eastAsia="Times New Roman" w:hAnsi="Times New Roman" w:cs="Times New Roman"/>
          <w:sz w:val="24"/>
          <w:szCs w:val="24"/>
        </w:rPr>
        <w:t xml:space="preserve">that have committed or pose a significant risk of committing acts of </w:t>
      </w:r>
      <w:r w:rsidR="00EB4FA3">
        <w:rPr>
          <w:rFonts w:ascii="Times New Roman" w:eastAsia="Times New Roman" w:hAnsi="Times New Roman" w:cs="Times New Roman"/>
          <w:sz w:val="24"/>
          <w:szCs w:val="24"/>
        </w:rPr>
        <w:t xml:space="preserve">terrorism, as well as their </w:t>
      </w:r>
      <w:r w:rsidR="009A4A80">
        <w:rPr>
          <w:rFonts w:ascii="Times New Roman" w:eastAsia="Times New Roman" w:hAnsi="Times New Roman" w:cs="Times New Roman"/>
          <w:sz w:val="24"/>
          <w:szCs w:val="24"/>
        </w:rPr>
        <w:t>facilitators</w:t>
      </w:r>
      <w:r w:rsidR="00EB4FA3">
        <w:rPr>
          <w:rFonts w:ascii="Times New Roman" w:eastAsia="Times New Roman" w:hAnsi="Times New Roman" w:cs="Times New Roman"/>
          <w:sz w:val="24"/>
          <w:szCs w:val="24"/>
        </w:rPr>
        <w:t xml:space="preserve"> and entities under their ownership or control</w:t>
      </w:r>
      <w:r>
        <w:rPr>
          <w:rFonts w:ascii="Times New Roman" w:eastAsia="Times New Roman" w:hAnsi="Times New Roman" w:cs="Times New Roman"/>
          <w:sz w:val="24"/>
          <w:szCs w:val="24"/>
        </w:rPr>
        <w:t>.</w:t>
      </w:r>
      <w:r w:rsidR="0027709D">
        <w:rPr>
          <w:rFonts w:ascii="Times New Roman" w:eastAsia="Times New Roman" w:hAnsi="Times New Roman" w:cs="Times New Roman"/>
          <w:sz w:val="24"/>
          <w:szCs w:val="24"/>
        </w:rPr>
        <w:t xml:space="preserve"> These individuals and entities are known as Specially Designated Global Terrorists (SDGT). </w:t>
      </w:r>
      <w:r w:rsidR="00EB4FA3">
        <w:rPr>
          <w:rFonts w:ascii="Times New Roman" w:eastAsia="Times New Roman" w:hAnsi="Times New Roman" w:cs="Times New Roman"/>
          <w:sz w:val="24"/>
          <w:szCs w:val="24"/>
        </w:rPr>
        <w:t>The U.S. government has sanctioned m</w:t>
      </w:r>
      <w:r w:rsidR="001200FE">
        <w:rPr>
          <w:rFonts w:ascii="Times New Roman" w:eastAsia="Times New Roman" w:hAnsi="Times New Roman" w:cs="Times New Roman"/>
          <w:sz w:val="24"/>
          <w:szCs w:val="24"/>
        </w:rPr>
        <w:t>ore</w:t>
      </w:r>
      <w:r w:rsidR="001200FE" w:rsidRPr="00C8239E">
        <w:rPr>
          <w:rFonts w:ascii="Times New Roman" w:eastAsia="Times New Roman" w:hAnsi="Times New Roman" w:cs="Times New Roman"/>
          <w:sz w:val="24"/>
          <w:szCs w:val="24"/>
        </w:rPr>
        <w:t xml:space="preserve"> than 300 Iran-connected companies, institutions, and individuals </w:t>
      </w:r>
      <w:r w:rsidR="00EB4FA3">
        <w:rPr>
          <w:rFonts w:ascii="Times New Roman" w:eastAsia="Times New Roman" w:hAnsi="Times New Roman" w:cs="Times New Roman"/>
          <w:sz w:val="24"/>
          <w:szCs w:val="24"/>
        </w:rPr>
        <w:t>for pursuant to</w:t>
      </w:r>
      <w:r w:rsidR="001200FE">
        <w:rPr>
          <w:rFonts w:ascii="Times New Roman" w:eastAsia="Times New Roman" w:hAnsi="Times New Roman" w:cs="Times New Roman"/>
          <w:sz w:val="24"/>
          <w:szCs w:val="24"/>
        </w:rPr>
        <w:t xml:space="preserve"> E</w:t>
      </w:r>
      <w:r w:rsidR="00335EEE">
        <w:rPr>
          <w:rFonts w:ascii="Times New Roman" w:eastAsia="Times New Roman" w:hAnsi="Times New Roman" w:cs="Times New Roman"/>
          <w:sz w:val="24"/>
          <w:szCs w:val="24"/>
        </w:rPr>
        <w:t>.</w:t>
      </w:r>
      <w:r w:rsidR="001200FE">
        <w:rPr>
          <w:rFonts w:ascii="Times New Roman" w:eastAsia="Times New Roman" w:hAnsi="Times New Roman" w:cs="Times New Roman"/>
          <w:sz w:val="24"/>
          <w:szCs w:val="24"/>
        </w:rPr>
        <w:t>O</w:t>
      </w:r>
      <w:r w:rsidR="00335EEE">
        <w:rPr>
          <w:rFonts w:ascii="Times New Roman" w:eastAsia="Times New Roman" w:hAnsi="Times New Roman" w:cs="Times New Roman"/>
          <w:sz w:val="24"/>
          <w:szCs w:val="24"/>
        </w:rPr>
        <w:t>.</w:t>
      </w:r>
      <w:r w:rsidR="001200FE">
        <w:rPr>
          <w:rFonts w:ascii="Times New Roman" w:eastAsia="Times New Roman" w:hAnsi="Times New Roman" w:cs="Times New Roman"/>
          <w:sz w:val="24"/>
          <w:szCs w:val="24"/>
        </w:rPr>
        <w:t xml:space="preserve"> 13224. </w:t>
      </w:r>
    </w:p>
    <w:p w14:paraId="206F8AED" w14:textId="77777777" w:rsidR="001200FE" w:rsidRDefault="001200FE" w:rsidP="00C8239E">
      <w:pPr>
        <w:spacing w:after="0" w:line="240" w:lineRule="auto"/>
        <w:rPr>
          <w:rFonts w:ascii="Times New Roman" w:eastAsia="Times New Roman" w:hAnsi="Times New Roman" w:cs="Times New Roman"/>
          <w:sz w:val="24"/>
          <w:szCs w:val="24"/>
        </w:rPr>
      </w:pPr>
    </w:p>
    <w:p w14:paraId="5864928F" w14:textId="482D3D57" w:rsidR="001200FE" w:rsidRDefault="006778F6" w:rsidP="00C82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7709D">
        <w:rPr>
          <w:rFonts w:ascii="Times New Roman" w:eastAsia="Times New Roman" w:hAnsi="Times New Roman" w:cs="Times New Roman"/>
          <w:sz w:val="24"/>
          <w:szCs w:val="24"/>
        </w:rPr>
        <w:t>errorism sanctions</w:t>
      </w:r>
      <w:r>
        <w:rPr>
          <w:rFonts w:ascii="Times New Roman" w:eastAsia="Times New Roman" w:hAnsi="Times New Roman" w:cs="Times New Roman"/>
          <w:sz w:val="24"/>
          <w:szCs w:val="24"/>
        </w:rPr>
        <w:t xml:space="preserve"> </w:t>
      </w:r>
      <w:r w:rsidR="001200FE">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also refer to </w:t>
      </w:r>
      <w:r w:rsidR="004869B7">
        <w:rPr>
          <w:rFonts w:ascii="Times New Roman" w:eastAsia="Times New Roman" w:hAnsi="Times New Roman" w:cs="Times New Roman"/>
          <w:sz w:val="24"/>
          <w:szCs w:val="24"/>
        </w:rPr>
        <w:t>sanctions resulting from a group’s listing as a</w:t>
      </w:r>
      <w:r>
        <w:rPr>
          <w:rFonts w:ascii="Times New Roman" w:eastAsia="Times New Roman" w:hAnsi="Times New Roman" w:cs="Times New Roman"/>
          <w:sz w:val="24"/>
          <w:szCs w:val="24"/>
        </w:rPr>
        <w:t xml:space="preserve"> Foreign Terrorist Organizations</w:t>
      </w:r>
      <w:r w:rsidR="004F7D93">
        <w:rPr>
          <w:rFonts w:ascii="Times New Roman" w:eastAsia="Times New Roman" w:hAnsi="Times New Roman" w:cs="Times New Roman"/>
          <w:sz w:val="24"/>
          <w:szCs w:val="24"/>
        </w:rPr>
        <w:t xml:space="preserve"> (FTO)</w:t>
      </w:r>
      <w:r w:rsidR="004869B7">
        <w:rPr>
          <w:rFonts w:ascii="Times New Roman" w:eastAsia="Times New Roman" w:hAnsi="Times New Roman" w:cs="Times New Roman"/>
          <w:sz w:val="24"/>
          <w:szCs w:val="24"/>
        </w:rPr>
        <w:t>. U.S. law imposes</w:t>
      </w:r>
      <w:r w:rsidR="0027709D">
        <w:rPr>
          <w:rFonts w:ascii="Times New Roman" w:eastAsia="Times New Roman" w:hAnsi="Times New Roman" w:cs="Times New Roman"/>
          <w:sz w:val="24"/>
          <w:szCs w:val="24"/>
        </w:rPr>
        <w:t xml:space="preserve"> severe criminal and civil penalties on those that provide support to a</w:t>
      </w:r>
      <w:r w:rsidR="001200FE">
        <w:rPr>
          <w:rFonts w:ascii="Times New Roman" w:eastAsia="Times New Roman" w:hAnsi="Times New Roman" w:cs="Times New Roman"/>
          <w:sz w:val="24"/>
          <w:szCs w:val="24"/>
        </w:rPr>
        <w:t>n</w:t>
      </w:r>
      <w:r w:rsidR="0027709D">
        <w:rPr>
          <w:rFonts w:ascii="Times New Roman" w:eastAsia="Times New Roman" w:hAnsi="Times New Roman" w:cs="Times New Roman"/>
          <w:sz w:val="24"/>
          <w:szCs w:val="24"/>
        </w:rPr>
        <w:t xml:space="preserve"> FTO.</w:t>
      </w:r>
      <w:r w:rsidR="00BE47F6">
        <w:rPr>
          <w:rFonts w:ascii="Times New Roman" w:eastAsia="Times New Roman" w:hAnsi="Times New Roman" w:cs="Times New Roman"/>
          <w:sz w:val="24"/>
          <w:szCs w:val="24"/>
        </w:rPr>
        <w:t xml:space="preserve"> </w:t>
      </w:r>
      <w:r w:rsidR="004F7D93">
        <w:rPr>
          <w:rFonts w:ascii="Times New Roman" w:eastAsia="Times New Roman" w:hAnsi="Times New Roman" w:cs="Times New Roman"/>
          <w:sz w:val="24"/>
          <w:szCs w:val="24"/>
        </w:rPr>
        <w:t xml:space="preserve">The </w:t>
      </w:r>
      <w:r w:rsidR="004869B7">
        <w:rPr>
          <w:rFonts w:ascii="Times New Roman" w:eastAsia="Times New Roman" w:hAnsi="Times New Roman" w:cs="Times New Roman"/>
          <w:sz w:val="24"/>
          <w:szCs w:val="24"/>
        </w:rPr>
        <w:t>U.S. government</w:t>
      </w:r>
      <w:r w:rsidR="004F7D93">
        <w:rPr>
          <w:rFonts w:ascii="Times New Roman" w:eastAsia="Times New Roman" w:hAnsi="Times New Roman" w:cs="Times New Roman"/>
          <w:sz w:val="24"/>
          <w:szCs w:val="24"/>
        </w:rPr>
        <w:t xml:space="preserve"> designated </w:t>
      </w:r>
      <w:r w:rsidR="004869B7">
        <w:rPr>
          <w:rFonts w:ascii="Times New Roman" w:eastAsia="Times New Roman" w:hAnsi="Times New Roman" w:cs="Times New Roman"/>
          <w:sz w:val="24"/>
          <w:szCs w:val="24"/>
        </w:rPr>
        <w:t xml:space="preserve">the IRGC </w:t>
      </w:r>
      <w:r w:rsidR="004F7D93">
        <w:rPr>
          <w:rFonts w:ascii="Times New Roman" w:eastAsia="Times New Roman" w:hAnsi="Times New Roman" w:cs="Times New Roman"/>
          <w:sz w:val="24"/>
          <w:szCs w:val="24"/>
        </w:rPr>
        <w:t>as an FTO</w:t>
      </w:r>
      <w:r w:rsidR="001200FE">
        <w:rPr>
          <w:rFonts w:ascii="Times New Roman" w:eastAsia="Times New Roman" w:hAnsi="Times New Roman" w:cs="Times New Roman"/>
          <w:sz w:val="24"/>
          <w:szCs w:val="24"/>
        </w:rPr>
        <w:t xml:space="preserve"> in 2019</w:t>
      </w:r>
      <w:r w:rsidR="0027709D">
        <w:rPr>
          <w:rFonts w:ascii="Times New Roman" w:eastAsia="Times New Roman" w:hAnsi="Times New Roman" w:cs="Times New Roman"/>
          <w:sz w:val="24"/>
          <w:szCs w:val="24"/>
        </w:rPr>
        <w:t xml:space="preserve">. </w:t>
      </w:r>
      <w:r w:rsidR="004869B7">
        <w:rPr>
          <w:rFonts w:ascii="Times New Roman" w:eastAsia="Times New Roman" w:hAnsi="Times New Roman" w:cs="Times New Roman"/>
          <w:sz w:val="24"/>
          <w:szCs w:val="24"/>
        </w:rPr>
        <w:t>It</w:t>
      </w:r>
      <w:r w:rsidR="001200FE">
        <w:rPr>
          <w:rFonts w:ascii="Times New Roman" w:eastAsia="Times New Roman" w:hAnsi="Times New Roman" w:cs="Times New Roman"/>
          <w:sz w:val="24"/>
          <w:szCs w:val="24"/>
        </w:rPr>
        <w:t xml:space="preserve"> also designated </w:t>
      </w:r>
      <w:r w:rsidR="004869B7">
        <w:rPr>
          <w:rFonts w:ascii="Times New Roman" w:eastAsia="Times New Roman" w:hAnsi="Times New Roman" w:cs="Times New Roman"/>
          <w:sz w:val="24"/>
          <w:szCs w:val="24"/>
        </w:rPr>
        <w:t xml:space="preserve">Iran </w:t>
      </w:r>
      <w:r w:rsidR="001200FE">
        <w:rPr>
          <w:rFonts w:ascii="Times New Roman" w:eastAsia="Times New Roman" w:hAnsi="Times New Roman" w:cs="Times New Roman"/>
          <w:sz w:val="24"/>
          <w:szCs w:val="24"/>
        </w:rPr>
        <w:t>as a State Sponsor of Terrorism in 1984</w:t>
      </w:r>
      <w:r w:rsidR="004869B7">
        <w:rPr>
          <w:rFonts w:ascii="Times New Roman" w:eastAsia="Times New Roman" w:hAnsi="Times New Roman" w:cs="Times New Roman"/>
          <w:sz w:val="24"/>
          <w:szCs w:val="24"/>
        </w:rPr>
        <w:t>.</w:t>
      </w:r>
    </w:p>
    <w:p w14:paraId="76EB0CE6" w14:textId="77777777" w:rsidR="001200FE" w:rsidRDefault="001200FE" w:rsidP="00C8239E">
      <w:pPr>
        <w:spacing w:after="0" w:line="240" w:lineRule="auto"/>
        <w:rPr>
          <w:rFonts w:ascii="Times New Roman" w:eastAsia="Times New Roman" w:hAnsi="Times New Roman" w:cs="Times New Roman"/>
          <w:sz w:val="24"/>
          <w:szCs w:val="24"/>
        </w:rPr>
      </w:pPr>
    </w:p>
    <w:p w14:paraId="03877361" w14:textId="4647B380" w:rsidR="00C8239E" w:rsidRDefault="004869B7" w:rsidP="00C82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w:t>
      </w:r>
      <w:r w:rsidR="001200FE">
        <w:rPr>
          <w:rFonts w:ascii="Times New Roman" w:eastAsia="Times New Roman" w:hAnsi="Times New Roman" w:cs="Times New Roman"/>
          <w:sz w:val="24"/>
          <w:szCs w:val="24"/>
        </w:rPr>
        <w:t>errorism sanctions may refer to special</w:t>
      </w:r>
      <w:r w:rsidR="002F72CB">
        <w:rPr>
          <w:rFonts w:ascii="Times New Roman" w:eastAsia="Times New Roman" w:hAnsi="Times New Roman" w:cs="Times New Roman"/>
          <w:sz w:val="24"/>
          <w:szCs w:val="24"/>
        </w:rPr>
        <w:t xml:space="preserve"> restrictive</w:t>
      </w:r>
      <w:r w:rsidR="001200FE">
        <w:rPr>
          <w:rFonts w:ascii="Times New Roman" w:eastAsia="Times New Roman" w:hAnsi="Times New Roman" w:cs="Times New Roman"/>
          <w:sz w:val="24"/>
          <w:szCs w:val="24"/>
        </w:rPr>
        <w:t xml:space="preserve"> measures </w:t>
      </w:r>
      <w:r>
        <w:rPr>
          <w:rFonts w:ascii="Times New Roman" w:eastAsia="Times New Roman" w:hAnsi="Times New Roman" w:cs="Times New Roman"/>
          <w:sz w:val="24"/>
          <w:szCs w:val="24"/>
        </w:rPr>
        <w:t>that the</w:t>
      </w:r>
      <w:r w:rsidR="001200FE">
        <w:rPr>
          <w:rFonts w:ascii="Times New Roman" w:eastAsia="Times New Roman" w:hAnsi="Times New Roman" w:cs="Times New Roman"/>
          <w:sz w:val="24"/>
          <w:szCs w:val="24"/>
        </w:rPr>
        <w:t xml:space="preserve"> Treasury Department’s Financial Crimes Enforcement Network </w:t>
      </w:r>
      <w:r>
        <w:rPr>
          <w:rFonts w:ascii="Times New Roman" w:eastAsia="Times New Roman" w:hAnsi="Times New Roman" w:cs="Times New Roman"/>
          <w:sz w:val="24"/>
          <w:szCs w:val="24"/>
        </w:rPr>
        <w:t xml:space="preserve">may impose </w:t>
      </w:r>
      <w:r w:rsidR="001200FE">
        <w:rPr>
          <w:rFonts w:ascii="Times New Roman" w:eastAsia="Times New Roman" w:hAnsi="Times New Roman" w:cs="Times New Roman"/>
          <w:sz w:val="24"/>
          <w:szCs w:val="24"/>
        </w:rPr>
        <w:t>under Section 311 of the USA PATRIOT Act. In 2011, the Obama administration issued a draft finding that Iran was a primary jurisdiction of money laundering concern</w:t>
      </w:r>
      <w:r>
        <w:rPr>
          <w:rFonts w:ascii="Times New Roman" w:eastAsia="Times New Roman" w:hAnsi="Times New Roman" w:cs="Times New Roman"/>
          <w:sz w:val="24"/>
          <w:szCs w:val="24"/>
        </w:rPr>
        <w:t xml:space="preserve"> pursuant to Section 311</w:t>
      </w:r>
      <w:r w:rsidR="00120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Trump administration issued a</w:t>
      </w:r>
      <w:r w:rsidR="001200FE">
        <w:rPr>
          <w:rFonts w:ascii="Times New Roman" w:eastAsia="Times New Roman" w:hAnsi="Times New Roman" w:cs="Times New Roman"/>
          <w:sz w:val="24"/>
          <w:szCs w:val="24"/>
        </w:rPr>
        <w:t xml:space="preserve"> final rule in 2019</w:t>
      </w:r>
      <w:r>
        <w:rPr>
          <w:rFonts w:ascii="Times New Roman" w:eastAsia="Times New Roman" w:hAnsi="Times New Roman" w:cs="Times New Roman"/>
          <w:sz w:val="24"/>
          <w:szCs w:val="24"/>
        </w:rPr>
        <w:t xml:space="preserve"> affirming the draft finding</w:t>
      </w:r>
      <w:r w:rsidR="001200FE">
        <w:rPr>
          <w:rFonts w:ascii="Times New Roman" w:eastAsia="Times New Roman" w:hAnsi="Times New Roman" w:cs="Times New Roman"/>
          <w:sz w:val="24"/>
          <w:szCs w:val="24"/>
        </w:rPr>
        <w:t>.</w:t>
      </w:r>
    </w:p>
    <w:p w14:paraId="3633B387" w14:textId="77777777" w:rsidR="00C8239E" w:rsidRDefault="00C8239E" w:rsidP="00C8239E">
      <w:pPr>
        <w:spacing w:after="0" w:line="240" w:lineRule="auto"/>
        <w:rPr>
          <w:rFonts w:ascii="Times New Roman" w:eastAsia="Times New Roman" w:hAnsi="Times New Roman" w:cs="Times New Roman"/>
          <w:sz w:val="24"/>
          <w:szCs w:val="24"/>
        </w:rPr>
      </w:pPr>
    </w:p>
    <w:p w14:paraId="313D3D5E" w14:textId="590648D5" w:rsidR="00C8239E" w:rsidRDefault="00D369BB" w:rsidP="00C82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w:t>
      </w:r>
      <w:r w:rsidR="00C8239E">
        <w:rPr>
          <w:rFonts w:ascii="Times New Roman" w:eastAsia="Times New Roman" w:hAnsi="Times New Roman" w:cs="Times New Roman"/>
          <w:sz w:val="24"/>
          <w:szCs w:val="24"/>
        </w:rPr>
        <w:t xml:space="preserve">errorism sanctions may </w:t>
      </w:r>
      <w:r w:rsidR="001200FE">
        <w:rPr>
          <w:rFonts w:ascii="Times New Roman" w:eastAsia="Times New Roman" w:hAnsi="Times New Roman" w:cs="Times New Roman"/>
          <w:sz w:val="24"/>
          <w:szCs w:val="24"/>
        </w:rPr>
        <w:t>refer to</w:t>
      </w:r>
      <w:r w:rsidR="00C8239E">
        <w:rPr>
          <w:rFonts w:ascii="Times New Roman" w:eastAsia="Times New Roman" w:hAnsi="Times New Roman" w:cs="Times New Roman"/>
          <w:sz w:val="24"/>
          <w:szCs w:val="24"/>
        </w:rPr>
        <w:t xml:space="preserve"> sector</w:t>
      </w:r>
      <w:r>
        <w:rPr>
          <w:rFonts w:ascii="Times New Roman" w:eastAsia="Times New Roman" w:hAnsi="Times New Roman" w:cs="Times New Roman"/>
          <w:sz w:val="24"/>
          <w:szCs w:val="24"/>
        </w:rPr>
        <w:t>al</w:t>
      </w:r>
      <w:r w:rsidR="00C8239E">
        <w:rPr>
          <w:rFonts w:ascii="Times New Roman" w:eastAsia="Times New Roman" w:hAnsi="Times New Roman" w:cs="Times New Roman"/>
          <w:sz w:val="24"/>
          <w:szCs w:val="24"/>
        </w:rPr>
        <w:t xml:space="preserve"> sanctions targeting sectors of Iran’s economy that provide financial or material support to terrorism and/or the IRGC. Those</w:t>
      </w:r>
      <w:r w:rsidR="009A4A80">
        <w:rPr>
          <w:rFonts w:ascii="Times New Roman" w:eastAsia="Times New Roman" w:hAnsi="Times New Roman" w:cs="Times New Roman"/>
          <w:sz w:val="24"/>
          <w:szCs w:val="24"/>
        </w:rPr>
        <w:t xml:space="preserve"> sectors that FDD identified as supporting terrorism</w:t>
      </w:r>
      <w:r w:rsidR="00C8239E">
        <w:rPr>
          <w:rFonts w:ascii="Times New Roman" w:eastAsia="Times New Roman" w:hAnsi="Times New Roman" w:cs="Times New Roman"/>
          <w:sz w:val="24"/>
          <w:szCs w:val="24"/>
        </w:rPr>
        <w:t xml:space="preserve"> include the financial, energy, construction, m</w:t>
      </w:r>
      <w:r w:rsidR="00C8239E" w:rsidRPr="00C8239E">
        <w:rPr>
          <w:rFonts w:ascii="Times New Roman" w:eastAsia="Times New Roman" w:hAnsi="Times New Roman" w:cs="Times New Roman"/>
          <w:sz w:val="24"/>
          <w:szCs w:val="24"/>
        </w:rPr>
        <w:t xml:space="preserve">ining, </w:t>
      </w:r>
      <w:r w:rsidR="00C8239E">
        <w:rPr>
          <w:rFonts w:ascii="Times New Roman" w:eastAsia="Times New Roman" w:hAnsi="Times New Roman" w:cs="Times New Roman"/>
          <w:sz w:val="24"/>
          <w:szCs w:val="24"/>
        </w:rPr>
        <w:t>m</w:t>
      </w:r>
      <w:r w:rsidR="00C8239E" w:rsidRPr="00C8239E">
        <w:rPr>
          <w:rFonts w:ascii="Times New Roman" w:eastAsia="Times New Roman" w:hAnsi="Times New Roman" w:cs="Times New Roman"/>
          <w:sz w:val="24"/>
          <w:szCs w:val="24"/>
        </w:rPr>
        <w:t xml:space="preserve">ineral, </w:t>
      </w:r>
      <w:r w:rsidR="00C8239E">
        <w:rPr>
          <w:rFonts w:ascii="Times New Roman" w:eastAsia="Times New Roman" w:hAnsi="Times New Roman" w:cs="Times New Roman"/>
          <w:sz w:val="24"/>
          <w:szCs w:val="24"/>
        </w:rPr>
        <w:t>i</w:t>
      </w:r>
      <w:r w:rsidR="00C8239E" w:rsidRPr="00C8239E">
        <w:rPr>
          <w:rFonts w:ascii="Times New Roman" w:eastAsia="Times New Roman" w:hAnsi="Times New Roman" w:cs="Times New Roman"/>
          <w:sz w:val="24"/>
          <w:szCs w:val="24"/>
        </w:rPr>
        <w:t xml:space="preserve">ndustrial </w:t>
      </w:r>
      <w:r w:rsidR="00C8239E">
        <w:rPr>
          <w:rFonts w:ascii="Times New Roman" w:eastAsia="Times New Roman" w:hAnsi="Times New Roman" w:cs="Times New Roman"/>
          <w:sz w:val="24"/>
          <w:szCs w:val="24"/>
        </w:rPr>
        <w:t>m</w:t>
      </w:r>
      <w:r w:rsidR="00C8239E" w:rsidRPr="00C8239E">
        <w:rPr>
          <w:rFonts w:ascii="Times New Roman" w:eastAsia="Times New Roman" w:hAnsi="Times New Roman" w:cs="Times New Roman"/>
          <w:sz w:val="24"/>
          <w:szCs w:val="24"/>
        </w:rPr>
        <w:t>etals</w:t>
      </w:r>
      <w:r w:rsidR="00C8239E">
        <w:rPr>
          <w:rFonts w:ascii="Times New Roman" w:eastAsia="Times New Roman" w:hAnsi="Times New Roman" w:cs="Times New Roman"/>
          <w:sz w:val="24"/>
          <w:szCs w:val="24"/>
        </w:rPr>
        <w:t>, automotive and petrochemical sectors of Iran.</w:t>
      </w:r>
    </w:p>
    <w:p w14:paraId="55CA766F" w14:textId="6B1C7BB9" w:rsidR="00071521" w:rsidRDefault="00071521" w:rsidP="00C8239E">
      <w:pPr>
        <w:spacing w:after="0" w:line="240" w:lineRule="auto"/>
        <w:rPr>
          <w:rFonts w:ascii="Times New Roman" w:eastAsia="Times New Roman" w:hAnsi="Times New Roman" w:cs="Times New Roman"/>
          <w:sz w:val="24"/>
          <w:szCs w:val="24"/>
        </w:rPr>
      </w:pPr>
    </w:p>
    <w:p w14:paraId="3EC35DEB" w14:textId="7977ABA8" w:rsidR="00071521" w:rsidRDefault="00307785" w:rsidP="00C82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071521">
        <w:rPr>
          <w:rFonts w:ascii="Times New Roman" w:eastAsia="Times New Roman" w:hAnsi="Times New Roman" w:cs="Times New Roman"/>
          <w:sz w:val="24"/>
          <w:szCs w:val="24"/>
        </w:rPr>
        <w:t>ore information on terrorism sanctions imposed on Iran is available</w:t>
      </w:r>
      <w:r w:rsidR="00B97D01">
        <w:rPr>
          <w:rFonts w:ascii="Times New Roman" w:eastAsia="Times New Roman" w:hAnsi="Times New Roman" w:cs="Times New Roman"/>
          <w:sz w:val="24"/>
          <w:szCs w:val="24"/>
        </w:rPr>
        <w:t xml:space="preserve"> on the</w:t>
      </w:r>
      <w:r w:rsidR="00071521">
        <w:rPr>
          <w:rFonts w:ascii="Times New Roman" w:eastAsia="Times New Roman" w:hAnsi="Times New Roman" w:cs="Times New Roman"/>
          <w:sz w:val="24"/>
          <w:szCs w:val="24"/>
        </w:rPr>
        <w:t xml:space="preserve"> </w:t>
      </w:r>
      <w:hyperlink r:id="rId25" w:history="1">
        <w:r w:rsidR="00B97D01">
          <w:rPr>
            <w:rStyle w:val="Hyperlink"/>
            <w:rFonts w:ascii="Times New Roman" w:eastAsia="Times New Roman" w:hAnsi="Times New Roman" w:cs="Times New Roman"/>
            <w:sz w:val="24"/>
            <w:szCs w:val="24"/>
          </w:rPr>
          <w:t>FDD website</w:t>
        </w:r>
      </w:hyperlink>
      <w:r w:rsidR="00071521">
        <w:rPr>
          <w:rFonts w:ascii="Times New Roman" w:eastAsia="Times New Roman" w:hAnsi="Times New Roman" w:cs="Times New Roman"/>
          <w:sz w:val="24"/>
          <w:szCs w:val="24"/>
        </w:rPr>
        <w:t>.</w:t>
      </w:r>
      <w:r w:rsidR="0027709D">
        <w:rPr>
          <w:rFonts w:ascii="Times New Roman" w:eastAsia="Times New Roman" w:hAnsi="Times New Roman" w:cs="Times New Roman"/>
          <w:sz w:val="24"/>
          <w:szCs w:val="24"/>
        </w:rPr>
        <w:t xml:space="preserve">  </w:t>
      </w:r>
      <w:r w:rsidR="00B97D01">
        <w:rPr>
          <w:rFonts w:ascii="Times New Roman" w:eastAsia="Times New Roman" w:hAnsi="Times New Roman" w:cs="Times New Roman"/>
          <w:sz w:val="24"/>
          <w:szCs w:val="24"/>
        </w:rPr>
        <w:t>The website also examines the</w:t>
      </w:r>
      <w:r w:rsidR="00D369BB">
        <w:rPr>
          <w:rFonts w:ascii="Times New Roman" w:eastAsia="Times New Roman" w:hAnsi="Times New Roman" w:cs="Times New Roman"/>
          <w:sz w:val="24"/>
          <w:szCs w:val="24"/>
        </w:rPr>
        <w:t xml:space="preserve"> differences between</w:t>
      </w:r>
      <w:r w:rsidR="0027709D">
        <w:rPr>
          <w:rFonts w:ascii="Times New Roman" w:eastAsia="Times New Roman" w:hAnsi="Times New Roman" w:cs="Times New Roman"/>
          <w:sz w:val="24"/>
          <w:szCs w:val="24"/>
        </w:rPr>
        <w:t xml:space="preserve"> SDGT and FTO designations</w:t>
      </w:r>
      <w:r w:rsidR="00D369BB">
        <w:rPr>
          <w:rFonts w:ascii="Times New Roman" w:eastAsia="Times New Roman" w:hAnsi="Times New Roman" w:cs="Times New Roman"/>
          <w:sz w:val="24"/>
          <w:szCs w:val="24"/>
        </w:rPr>
        <w:t xml:space="preserve"> and their application to Iran</w:t>
      </w:r>
      <w:r w:rsidR="00E75BDF">
        <w:rPr>
          <w:rFonts w:ascii="Times New Roman" w:eastAsia="Times New Roman" w:hAnsi="Times New Roman" w:cs="Times New Roman"/>
          <w:sz w:val="24"/>
          <w:szCs w:val="24"/>
        </w:rPr>
        <w:t xml:space="preserve">. </w:t>
      </w:r>
    </w:p>
    <w:p w14:paraId="6DB1ACAE" w14:textId="77777777" w:rsidR="00C8239E" w:rsidRPr="00D369BB" w:rsidRDefault="00C8239E" w:rsidP="00D369BB">
      <w:pPr>
        <w:spacing w:after="0" w:line="240" w:lineRule="auto"/>
        <w:rPr>
          <w:rFonts w:ascii="Times New Roman" w:eastAsia="Times New Roman" w:hAnsi="Times New Roman" w:cs="Times New Roman"/>
          <w:sz w:val="24"/>
          <w:szCs w:val="24"/>
        </w:rPr>
      </w:pPr>
    </w:p>
    <w:p w14:paraId="2AD3C2D3" w14:textId="6D6C6745" w:rsidR="00C436FB" w:rsidRPr="00C8239E" w:rsidRDefault="00C8239E" w:rsidP="00D369BB">
      <w:pPr>
        <w:pStyle w:val="ListParagraph"/>
        <w:numPr>
          <w:ilvl w:val="0"/>
          <w:numId w:val="15"/>
        </w:numPr>
        <w:spacing w:after="0" w:line="240" w:lineRule="auto"/>
        <w:ind w:left="360"/>
        <w:rPr>
          <w:rFonts w:ascii="Times New Roman" w:hAnsi="Times New Roman" w:cs="Times New Roman"/>
          <w:sz w:val="24"/>
          <w:szCs w:val="24"/>
        </w:rPr>
      </w:pPr>
      <w:r w:rsidRPr="00C8239E">
        <w:rPr>
          <w:rFonts w:ascii="Times New Roman" w:eastAsia="Times New Roman" w:hAnsi="Times New Roman" w:cs="Times New Roman"/>
          <w:b/>
          <w:bCs/>
          <w:sz w:val="24"/>
          <w:szCs w:val="24"/>
        </w:rPr>
        <w:t>What are missile sanctions?</w:t>
      </w:r>
    </w:p>
    <w:p w14:paraId="260423E8" w14:textId="77777777" w:rsidR="005E44D4" w:rsidRDefault="005E44D4" w:rsidP="006B3220">
      <w:pPr>
        <w:spacing w:after="0" w:line="240" w:lineRule="auto"/>
        <w:rPr>
          <w:rFonts w:ascii="Times New Roman" w:hAnsi="Times New Roman" w:cs="Times New Roman"/>
          <w:sz w:val="24"/>
          <w:szCs w:val="24"/>
        </w:rPr>
      </w:pPr>
    </w:p>
    <w:p w14:paraId="61D6886E" w14:textId="34C322BB" w:rsidR="00FB63F2" w:rsidRDefault="00071521" w:rsidP="00F4425F">
      <w:pPr>
        <w:spacing w:after="0" w:line="240" w:lineRule="auto"/>
        <w:rPr>
          <w:rFonts w:ascii="Times New Roman" w:hAnsi="Times New Roman" w:cs="Times New Roman"/>
          <w:sz w:val="24"/>
          <w:szCs w:val="24"/>
        </w:rPr>
      </w:pPr>
      <w:r>
        <w:rPr>
          <w:rFonts w:ascii="Times New Roman" w:hAnsi="Times New Roman" w:cs="Times New Roman"/>
          <w:sz w:val="24"/>
          <w:szCs w:val="24"/>
        </w:rPr>
        <w:t>Missile sanctions typically refer to sanctions imposed on individuals or entities pursuant to Executive Order 13</w:t>
      </w:r>
      <w:r w:rsidR="00E75BDF">
        <w:rPr>
          <w:rFonts w:ascii="Times New Roman" w:hAnsi="Times New Roman" w:cs="Times New Roman"/>
          <w:sz w:val="24"/>
          <w:szCs w:val="24"/>
        </w:rPr>
        <w:t>382</w:t>
      </w:r>
      <w:r>
        <w:rPr>
          <w:rFonts w:ascii="Times New Roman" w:hAnsi="Times New Roman" w:cs="Times New Roman"/>
          <w:sz w:val="24"/>
          <w:szCs w:val="24"/>
        </w:rPr>
        <w:t xml:space="preserve">, </w:t>
      </w:r>
      <w:r w:rsidR="00B97D01">
        <w:rPr>
          <w:rFonts w:ascii="Times New Roman" w:hAnsi="Times New Roman" w:cs="Times New Roman"/>
          <w:sz w:val="24"/>
          <w:szCs w:val="24"/>
        </w:rPr>
        <w:t>which</w:t>
      </w:r>
      <w:r>
        <w:rPr>
          <w:rFonts w:ascii="Times New Roman" w:hAnsi="Times New Roman" w:cs="Times New Roman"/>
          <w:sz w:val="24"/>
          <w:szCs w:val="24"/>
        </w:rPr>
        <w:t xml:space="preserve"> President Bush </w:t>
      </w:r>
      <w:r w:rsidR="00B97D01">
        <w:rPr>
          <w:rFonts w:ascii="Times New Roman" w:hAnsi="Times New Roman" w:cs="Times New Roman"/>
          <w:sz w:val="24"/>
          <w:szCs w:val="24"/>
        </w:rPr>
        <w:t xml:space="preserve">signed </w:t>
      </w:r>
      <w:r>
        <w:rPr>
          <w:rFonts w:ascii="Times New Roman" w:hAnsi="Times New Roman" w:cs="Times New Roman"/>
          <w:sz w:val="24"/>
          <w:szCs w:val="24"/>
        </w:rPr>
        <w:t>in 2005</w:t>
      </w:r>
      <w:r w:rsidR="00335EEE">
        <w:rPr>
          <w:rFonts w:ascii="Times New Roman" w:hAnsi="Times New Roman" w:cs="Times New Roman"/>
          <w:sz w:val="24"/>
          <w:szCs w:val="24"/>
        </w:rPr>
        <w:t>.</w:t>
      </w:r>
      <w:r>
        <w:rPr>
          <w:rFonts w:ascii="Times New Roman" w:hAnsi="Times New Roman" w:cs="Times New Roman"/>
          <w:sz w:val="24"/>
          <w:szCs w:val="24"/>
        </w:rPr>
        <w:t xml:space="preserve"> </w:t>
      </w:r>
      <w:r w:rsidR="00B97D01">
        <w:rPr>
          <w:rFonts w:ascii="Times New Roman" w:hAnsi="Times New Roman" w:cs="Times New Roman"/>
          <w:sz w:val="24"/>
          <w:szCs w:val="24"/>
        </w:rPr>
        <w:t xml:space="preserve">The sanctions apply to those </w:t>
      </w:r>
      <w:r>
        <w:rPr>
          <w:rFonts w:ascii="Times New Roman" w:hAnsi="Times New Roman" w:cs="Times New Roman"/>
          <w:sz w:val="24"/>
          <w:szCs w:val="24"/>
        </w:rPr>
        <w:t xml:space="preserve">that </w:t>
      </w:r>
      <w:r w:rsidR="00DC0FE7" w:rsidRPr="00DC0FE7">
        <w:rPr>
          <w:rFonts w:ascii="Times New Roman" w:hAnsi="Times New Roman" w:cs="Times New Roman"/>
          <w:sz w:val="24"/>
          <w:szCs w:val="24"/>
        </w:rPr>
        <w:t xml:space="preserve">have engaged or attempted to engage in activities or transactions that </w:t>
      </w:r>
      <w:r w:rsidR="00B97D01">
        <w:rPr>
          <w:rFonts w:ascii="Times New Roman" w:hAnsi="Times New Roman" w:cs="Times New Roman"/>
          <w:sz w:val="24"/>
          <w:szCs w:val="24"/>
        </w:rPr>
        <w:t>contribute to</w:t>
      </w:r>
      <w:r w:rsidR="00DC0FE7" w:rsidRPr="00DC0FE7">
        <w:rPr>
          <w:rFonts w:ascii="Times New Roman" w:hAnsi="Times New Roman" w:cs="Times New Roman"/>
          <w:sz w:val="24"/>
          <w:szCs w:val="24"/>
        </w:rPr>
        <w:t xml:space="preserve"> the proliferation of weapons of mass destruction or their means of delivery (including missiles capable of delivering such weapons)</w:t>
      </w:r>
      <w:r w:rsidR="00DC0FE7">
        <w:rPr>
          <w:rFonts w:ascii="Times New Roman" w:hAnsi="Times New Roman" w:cs="Times New Roman"/>
          <w:sz w:val="24"/>
          <w:szCs w:val="24"/>
        </w:rPr>
        <w:t xml:space="preserve">. </w:t>
      </w:r>
      <w:r w:rsidR="00B97D01">
        <w:rPr>
          <w:rFonts w:ascii="Times New Roman" w:hAnsi="Times New Roman" w:cs="Times New Roman"/>
          <w:sz w:val="24"/>
          <w:szCs w:val="24"/>
        </w:rPr>
        <w:t>The U.S. government has sanctioned m</w:t>
      </w:r>
      <w:r w:rsidR="00DC0FE7" w:rsidRPr="00DC0FE7">
        <w:rPr>
          <w:rFonts w:ascii="Times New Roman" w:hAnsi="Times New Roman" w:cs="Times New Roman"/>
          <w:sz w:val="24"/>
          <w:szCs w:val="24"/>
        </w:rPr>
        <w:t>ore than 250 Iran-connected companies, institutions, and individuals for their connection to the Islamic Republic’s missile program.</w:t>
      </w:r>
    </w:p>
    <w:p w14:paraId="2AA4A54C" w14:textId="4F9DB964" w:rsidR="00DC0FE7" w:rsidRDefault="00DC0FE7" w:rsidP="00F4425F">
      <w:pPr>
        <w:spacing w:after="0" w:line="240" w:lineRule="auto"/>
        <w:rPr>
          <w:rFonts w:ascii="Times New Roman" w:hAnsi="Times New Roman" w:cs="Times New Roman"/>
          <w:sz w:val="24"/>
          <w:szCs w:val="24"/>
        </w:rPr>
      </w:pPr>
    </w:p>
    <w:p w14:paraId="451ED635" w14:textId="4CBE8DB1" w:rsidR="00DC0FE7" w:rsidRDefault="00DC0FE7" w:rsidP="00DC0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Missile sanctions may also refer to sector-based sanctions targeting sectors of Iran’s economy that provide financial or material support to Iran’s missile program. Those include the energy, construction, m</w:t>
      </w:r>
      <w:r w:rsidRPr="00C8239E">
        <w:rPr>
          <w:rFonts w:ascii="Times New Roman" w:eastAsia="Times New Roman" w:hAnsi="Times New Roman" w:cs="Times New Roman"/>
          <w:sz w:val="24"/>
          <w:szCs w:val="24"/>
        </w:rPr>
        <w:t xml:space="preserve">ining, </w:t>
      </w:r>
      <w:r>
        <w:rPr>
          <w:rFonts w:ascii="Times New Roman" w:eastAsia="Times New Roman" w:hAnsi="Times New Roman" w:cs="Times New Roman"/>
          <w:sz w:val="24"/>
          <w:szCs w:val="24"/>
        </w:rPr>
        <w:t>i</w:t>
      </w:r>
      <w:r w:rsidRPr="00C8239E">
        <w:rPr>
          <w:rFonts w:ascii="Times New Roman" w:eastAsia="Times New Roman" w:hAnsi="Times New Roman" w:cs="Times New Roman"/>
          <w:sz w:val="24"/>
          <w:szCs w:val="24"/>
        </w:rPr>
        <w:t xml:space="preserve">ndustrial </w:t>
      </w:r>
      <w:r>
        <w:rPr>
          <w:rFonts w:ascii="Times New Roman" w:eastAsia="Times New Roman" w:hAnsi="Times New Roman" w:cs="Times New Roman"/>
          <w:sz w:val="24"/>
          <w:szCs w:val="24"/>
        </w:rPr>
        <w:t>m</w:t>
      </w:r>
      <w:r w:rsidRPr="00C8239E">
        <w:rPr>
          <w:rFonts w:ascii="Times New Roman" w:eastAsia="Times New Roman" w:hAnsi="Times New Roman" w:cs="Times New Roman"/>
          <w:sz w:val="24"/>
          <w:szCs w:val="24"/>
        </w:rPr>
        <w:t>etals</w:t>
      </w:r>
      <w:r>
        <w:rPr>
          <w:rFonts w:ascii="Times New Roman" w:eastAsia="Times New Roman" w:hAnsi="Times New Roman" w:cs="Times New Roman"/>
          <w:sz w:val="24"/>
          <w:szCs w:val="24"/>
        </w:rPr>
        <w:t>, automotive and petrochemical sectors of Iran.</w:t>
      </w:r>
    </w:p>
    <w:p w14:paraId="454EA667" w14:textId="7EF93093" w:rsidR="00307785" w:rsidRDefault="00307785" w:rsidP="00DC0FE7">
      <w:pPr>
        <w:spacing w:after="0" w:line="240" w:lineRule="auto"/>
        <w:rPr>
          <w:rFonts w:ascii="Times New Roman" w:eastAsia="Times New Roman" w:hAnsi="Times New Roman" w:cs="Times New Roman"/>
          <w:sz w:val="24"/>
          <w:szCs w:val="24"/>
        </w:rPr>
      </w:pPr>
    </w:p>
    <w:p w14:paraId="7740AE24" w14:textId="086C0BC1" w:rsidR="00307785" w:rsidRDefault="00307785" w:rsidP="003077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information on missile sanctions imposed on Iran is available</w:t>
      </w:r>
      <w:r w:rsidR="00B97D01">
        <w:rPr>
          <w:rFonts w:ascii="Times New Roman" w:eastAsia="Times New Roman" w:hAnsi="Times New Roman" w:cs="Times New Roman"/>
          <w:sz w:val="24"/>
          <w:szCs w:val="24"/>
        </w:rPr>
        <w:t xml:space="preserve"> on the</w:t>
      </w:r>
      <w:r>
        <w:rPr>
          <w:rFonts w:ascii="Times New Roman" w:eastAsia="Times New Roman" w:hAnsi="Times New Roman" w:cs="Times New Roman"/>
          <w:sz w:val="24"/>
          <w:szCs w:val="24"/>
        </w:rPr>
        <w:t xml:space="preserve"> </w:t>
      </w:r>
      <w:hyperlink r:id="rId26" w:history="1">
        <w:r w:rsidR="00B97D01">
          <w:rPr>
            <w:rStyle w:val="Hyperlink"/>
            <w:rFonts w:ascii="Times New Roman" w:eastAsia="Times New Roman" w:hAnsi="Times New Roman" w:cs="Times New Roman"/>
            <w:sz w:val="24"/>
            <w:szCs w:val="24"/>
          </w:rPr>
          <w:t>FDD website</w:t>
        </w:r>
      </w:hyperlink>
      <w:r>
        <w:rPr>
          <w:rFonts w:ascii="Times New Roman" w:eastAsia="Times New Roman" w:hAnsi="Times New Roman" w:cs="Times New Roman"/>
          <w:sz w:val="24"/>
          <w:szCs w:val="24"/>
        </w:rPr>
        <w:t>.</w:t>
      </w:r>
    </w:p>
    <w:p w14:paraId="38C98564" w14:textId="77777777" w:rsidR="00307785" w:rsidRDefault="00307785" w:rsidP="00DC0FE7">
      <w:pPr>
        <w:spacing w:after="0" w:line="240" w:lineRule="auto"/>
        <w:rPr>
          <w:rFonts w:ascii="Times New Roman" w:eastAsia="Times New Roman" w:hAnsi="Times New Roman" w:cs="Times New Roman"/>
          <w:sz w:val="24"/>
          <w:szCs w:val="24"/>
        </w:rPr>
      </w:pPr>
    </w:p>
    <w:p w14:paraId="70DE1E92" w14:textId="527B3154" w:rsidR="00DC0FE7" w:rsidRDefault="00DC0FE7" w:rsidP="00F4425F">
      <w:pPr>
        <w:spacing w:after="0" w:line="240" w:lineRule="auto"/>
        <w:rPr>
          <w:rFonts w:ascii="Times New Roman" w:hAnsi="Times New Roman" w:cs="Times New Roman"/>
          <w:sz w:val="24"/>
          <w:szCs w:val="24"/>
        </w:rPr>
      </w:pPr>
    </w:p>
    <w:p w14:paraId="5B204F09" w14:textId="3D1838CD" w:rsidR="00DC0FE7" w:rsidRPr="00B97D01" w:rsidRDefault="00DC0FE7" w:rsidP="00146559">
      <w:pPr>
        <w:pStyle w:val="ListParagraph"/>
        <w:numPr>
          <w:ilvl w:val="0"/>
          <w:numId w:val="15"/>
        </w:numPr>
        <w:spacing w:after="0" w:line="240" w:lineRule="auto"/>
        <w:ind w:left="360"/>
        <w:rPr>
          <w:rFonts w:ascii="Times New Roman" w:hAnsi="Times New Roman" w:cs="Times New Roman"/>
          <w:sz w:val="24"/>
          <w:szCs w:val="24"/>
        </w:rPr>
      </w:pPr>
      <w:r w:rsidRPr="00DC0FE7">
        <w:rPr>
          <w:rFonts w:ascii="Times New Roman" w:eastAsia="Times New Roman" w:hAnsi="Times New Roman" w:cs="Times New Roman"/>
          <w:b/>
          <w:bCs/>
          <w:sz w:val="24"/>
          <w:szCs w:val="24"/>
        </w:rPr>
        <w:t>What are United Nations sanctions on Iran</w:t>
      </w:r>
      <w:r w:rsidR="00BB2428">
        <w:rPr>
          <w:rFonts w:ascii="Times New Roman" w:eastAsia="Times New Roman" w:hAnsi="Times New Roman" w:cs="Times New Roman"/>
          <w:b/>
          <w:bCs/>
          <w:sz w:val="24"/>
          <w:szCs w:val="24"/>
        </w:rPr>
        <w:t>,</w:t>
      </w:r>
      <w:r w:rsidRPr="00DC0FE7">
        <w:rPr>
          <w:rFonts w:ascii="Times New Roman" w:eastAsia="Times New Roman" w:hAnsi="Times New Roman" w:cs="Times New Roman"/>
          <w:b/>
          <w:bCs/>
          <w:sz w:val="24"/>
          <w:szCs w:val="24"/>
        </w:rPr>
        <w:t xml:space="preserve"> and can expired sanctions be restored?</w:t>
      </w:r>
    </w:p>
    <w:p w14:paraId="2A9FEFF4" w14:textId="5BB1C7AA" w:rsidR="00DC0FE7" w:rsidRDefault="00DC0FE7" w:rsidP="00DC0FE7">
      <w:pPr>
        <w:spacing w:after="0" w:line="240" w:lineRule="auto"/>
        <w:rPr>
          <w:rFonts w:ascii="Times New Roman" w:hAnsi="Times New Roman" w:cs="Times New Roman"/>
          <w:sz w:val="24"/>
          <w:szCs w:val="24"/>
        </w:rPr>
      </w:pPr>
    </w:p>
    <w:p w14:paraId="4E45A723" w14:textId="45B55038" w:rsidR="00DC0FE7" w:rsidRDefault="00DC0FE7" w:rsidP="00DC0FE7">
      <w:pPr>
        <w:spacing w:after="0" w:line="240" w:lineRule="auto"/>
        <w:rPr>
          <w:rFonts w:ascii="Times New Roman" w:hAnsi="Times New Roman" w:cs="Times New Roman"/>
          <w:sz w:val="24"/>
          <w:szCs w:val="24"/>
        </w:rPr>
      </w:pPr>
      <w:r>
        <w:rPr>
          <w:rFonts w:ascii="Times New Roman" w:hAnsi="Times New Roman" w:cs="Times New Roman"/>
          <w:sz w:val="24"/>
          <w:szCs w:val="24"/>
        </w:rPr>
        <w:t>From 2006</w:t>
      </w:r>
      <w:r w:rsidR="00335EEE">
        <w:rPr>
          <w:rFonts w:ascii="Times New Roman" w:hAnsi="Times New Roman" w:cs="Times New Roman"/>
          <w:sz w:val="24"/>
          <w:szCs w:val="24"/>
        </w:rPr>
        <w:t>–</w:t>
      </w:r>
      <w:r>
        <w:rPr>
          <w:rFonts w:ascii="Times New Roman" w:hAnsi="Times New Roman" w:cs="Times New Roman"/>
          <w:sz w:val="24"/>
          <w:szCs w:val="24"/>
        </w:rPr>
        <w:t>2010, the United Nations Security Council passed a series of resolutions imposing sanctions and restrictions on Iran, including authorizing member states to take actions necessary to enforce those resolutions. These sanctions included formal designations of individuals tied to Iran’s nuclear and missile programs, a conventional arms embargo, a missile embargo, a ban on testing nuclear-capable missiles</w:t>
      </w:r>
      <w:r w:rsidR="00B97D01">
        <w:rPr>
          <w:rFonts w:ascii="Times New Roman" w:hAnsi="Times New Roman" w:cs="Times New Roman"/>
          <w:sz w:val="24"/>
          <w:szCs w:val="24"/>
        </w:rPr>
        <w:t>,</w:t>
      </w:r>
      <w:r>
        <w:rPr>
          <w:rFonts w:ascii="Times New Roman" w:hAnsi="Times New Roman" w:cs="Times New Roman"/>
          <w:sz w:val="24"/>
          <w:szCs w:val="24"/>
        </w:rPr>
        <w:t xml:space="preserve"> and a demand to halt all enrichment-related activities. In 2015, UN Security Council Resolution </w:t>
      </w:r>
      <w:r w:rsidR="000367BD">
        <w:rPr>
          <w:rFonts w:ascii="Times New Roman" w:hAnsi="Times New Roman" w:cs="Times New Roman"/>
          <w:sz w:val="24"/>
          <w:szCs w:val="24"/>
        </w:rPr>
        <w:t xml:space="preserve">(UNSCR) </w:t>
      </w:r>
      <w:r>
        <w:rPr>
          <w:rFonts w:ascii="Times New Roman" w:hAnsi="Times New Roman" w:cs="Times New Roman"/>
          <w:sz w:val="24"/>
          <w:szCs w:val="24"/>
        </w:rPr>
        <w:t xml:space="preserve">2231 amended prior resolutions to allow the arms embargo to expire in 2020 </w:t>
      </w:r>
      <w:r w:rsidR="00B97D01">
        <w:rPr>
          <w:rFonts w:ascii="Times New Roman" w:hAnsi="Times New Roman" w:cs="Times New Roman"/>
          <w:sz w:val="24"/>
          <w:szCs w:val="24"/>
        </w:rPr>
        <w:t xml:space="preserve">and </w:t>
      </w:r>
      <w:r>
        <w:rPr>
          <w:rFonts w:ascii="Times New Roman" w:hAnsi="Times New Roman" w:cs="Times New Roman"/>
          <w:sz w:val="24"/>
          <w:szCs w:val="24"/>
        </w:rPr>
        <w:t xml:space="preserve">the missile embargo and </w:t>
      </w:r>
      <w:r w:rsidR="00B97D01">
        <w:rPr>
          <w:rFonts w:ascii="Times New Roman" w:hAnsi="Times New Roman" w:cs="Times New Roman"/>
          <w:sz w:val="24"/>
          <w:szCs w:val="24"/>
        </w:rPr>
        <w:t xml:space="preserve">individual </w:t>
      </w:r>
      <w:r>
        <w:rPr>
          <w:rFonts w:ascii="Times New Roman" w:hAnsi="Times New Roman" w:cs="Times New Roman"/>
          <w:sz w:val="24"/>
          <w:szCs w:val="24"/>
        </w:rPr>
        <w:t>designations to expire in 2023</w:t>
      </w:r>
      <w:r w:rsidR="00B97D01">
        <w:rPr>
          <w:rFonts w:ascii="Times New Roman" w:hAnsi="Times New Roman" w:cs="Times New Roman"/>
          <w:sz w:val="24"/>
          <w:szCs w:val="24"/>
        </w:rPr>
        <w:t>. UNSCR 2231 also removed</w:t>
      </w:r>
      <w:r w:rsidR="000367BD">
        <w:rPr>
          <w:rFonts w:ascii="Times New Roman" w:hAnsi="Times New Roman" w:cs="Times New Roman"/>
          <w:sz w:val="24"/>
          <w:szCs w:val="24"/>
        </w:rPr>
        <w:t xml:space="preserve"> the missile testing ban</w:t>
      </w:r>
      <w:r w:rsidR="00B97D01">
        <w:rPr>
          <w:rFonts w:ascii="Times New Roman" w:hAnsi="Times New Roman" w:cs="Times New Roman"/>
          <w:sz w:val="24"/>
          <w:szCs w:val="24"/>
        </w:rPr>
        <w:t>,</w:t>
      </w:r>
      <w:r w:rsidR="000367BD">
        <w:rPr>
          <w:rFonts w:ascii="Times New Roman" w:hAnsi="Times New Roman" w:cs="Times New Roman"/>
          <w:sz w:val="24"/>
          <w:szCs w:val="24"/>
        </w:rPr>
        <w:t xml:space="preserve"> and </w:t>
      </w:r>
      <w:r w:rsidR="00B97D01">
        <w:rPr>
          <w:rFonts w:ascii="Times New Roman" w:hAnsi="Times New Roman" w:cs="Times New Roman"/>
          <w:sz w:val="24"/>
          <w:szCs w:val="24"/>
        </w:rPr>
        <w:t>withdrew previous</w:t>
      </w:r>
      <w:r w:rsidR="000367BD">
        <w:rPr>
          <w:rFonts w:ascii="Times New Roman" w:hAnsi="Times New Roman" w:cs="Times New Roman"/>
          <w:sz w:val="24"/>
          <w:szCs w:val="24"/>
        </w:rPr>
        <w:t xml:space="preserve"> demand</w:t>
      </w:r>
      <w:r w:rsidR="00B97D01">
        <w:rPr>
          <w:rFonts w:ascii="Times New Roman" w:hAnsi="Times New Roman" w:cs="Times New Roman"/>
          <w:sz w:val="24"/>
          <w:szCs w:val="24"/>
        </w:rPr>
        <w:t>s that Iran cease all</w:t>
      </w:r>
      <w:r w:rsidR="000367BD">
        <w:rPr>
          <w:rFonts w:ascii="Times New Roman" w:hAnsi="Times New Roman" w:cs="Times New Roman"/>
          <w:sz w:val="24"/>
          <w:szCs w:val="24"/>
        </w:rPr>
        <w:t xml:space="preserve"> enrichment. </w:t>
      </w:r>
      <w:r w:rsidR="00463997">
        <w:rPr>
          <w:rFonts w:ascii="Times New Roman" w:hAnsi="Times New Roman" w:cs="Times New Roman"/>
          <w:sz w:val="24"/>
          <w:szCs w:val="24"/>
        </w:rPr>
        <w:t xml:space="preserve">However, these changes are subject to reversal through a mechanism known as “snapback.” The snapback provision of </w:t>
      </w:r>
      <w:r w:rsidR="000367BD">
        <w:rPr>
          <w:rFonts w:ascii="Times New Roman" w:hAnsi="Times New Roman" w:cs="Times New Roman"/>
          <w:sz w:val="24"/>
          <w:szCs w:val="24"/>
        </w:rPr>
        <w:t xml:space="preserve">UNSCR 2231 </w:t>
      </w:r>
      <w:r w:rsidR="00463997">
        <w:rPr>
          <w:rFonts w:ascii="Times New Roman" w:hAnsi="Times New Roman" w:cs="Times New Roman"/>
          <w:sz w:val="24"/>
          <w:szCs w:val="24"/>
        </w:rPr>
        <w:t>allows</w:t>
      </w:r>
      <w:r w:rsidR="000367BD">
        <w:rPr>
          <w:rFonts w:ascii="Times New Roman" w:hAnsi="Times New Roman" w:cs="Times New Roman"/>
          <w:sz w:val="24"/>
          <w:szCs w:val="24"/>
        </w:rPr>
        <w:t xml:space="preserve"> any original participant in the JCPOA to restore all prior resolutions on Iran by notifying the Security Council that Iran is in significant non-performance of its JCPOA commitments. </w:t>
      </w:r>
      <w:r w:rsidR="00463997">
        <w:rPr>
          <w:rFonts w:ascii="Times New Roman" w:hAnsi="Times New Roman" w:cs="Times New Roman"/>
          <w:sz w:val="24"/>
          <w:szCs w:val="24"/>
        </w:rPr>
        <w:t xml:space="preserve">Following a notification, the </w:t>
      </w:r>
      <w:r w:rsidR="00335EEE">
        <w:rPr>
          <w:rFonts w:ascii="Times New Roman" w:hAnsi="Times New Roman" w:cs="Times New Roman"/>
          <w:sz w:val="24"/>
          <w:szCs w:val="24"/>
        </w:rPr>
        <w:t>c</w:t>
      </w:r>
      <w:r w:rsidR="00463997">
        <w:rPr>
          <w:rFonts w:ascii="Times New Roman" w:hAnsi="Times New Roman" w:cs="Times New Roman"/>
          <w:sz w:val="24"/>
          <w:szCs w:val="24"/>
        </w:rPr>
        <w:t xml:space="preserve">ouncil has 30 days to </w:t>
      </w:r>
      <w:r w:rsidR="00C77AA2">
        <w:rPr>
          <w:rFonts w:ascii="Times New Roman" w:hAnsi="Times New Roman" w:cs="Times New Roman"/>
          <w:sz w:val="24"/>
          <w:szCs w:val="24"/>
        </w:rPr>
        <w:t>pass a resolution</w:t>
      </w:r>
      <w:r w:rsidR="00463997">
        <w:rPr>
          <w:rFonts w:ascii="Times New Roman" w:hAnsi="Times New Roman" w:cs="Times New Roman"/>
          <w:sz w:val="24"/>
          <w:szCs w:val="24"/>
        </w:rPr>
        <w:t xml:space="preserve"> reject</w:t>
      </w:r>
      <w:r w:rsidR="00C77AA2">
        <w:rPr>
          <w:rFonts w:ascii="Times New Roman" w:hAnsi="Times New Roman" w:cs="Times New Roman"/>
          <w:sz w:val="24"/>
          <w:szCs w:val="24"/>
        </w:rPr>
        <w:t>ing</w:t>
      </w:r>
      <w:r w:rsidR="00463997">
        <w:rPr>
          <w:rFonts w:ascii="Times New Roman" w:hAnsi="Times New Roman" w:cs="Times New Roman"/>
          <w:sz w:val="24"/>
          <w:szCs w:val="24"/>
        </w:rPr>
        <w:t xml:space="preserve"> the complaint and keep</w:t>
      </w:r>
      <w:r w:rsidR="00C77AA2">
        <w:rPr>
          <w:rFonts w:ascii="Times New Roman" w:hAnsi="Times New Roman" w:cs="Times New Roman"/>
          <w:sz w:val="24"/>
          <w:szCs w:val="24"/>
        </w:rPr>
        <w:t>ing</w:t>
      </w:r>
      <w:r w:rsidR="00463997">
        <w:rPr>
          <w:rFonts w:ascii="Times New Roman" w:hAnsi="Times New Roman" w:cs="Times New Roman"/>
          <w:sz w:val="24"/>
          <w:szCs w:val="24"/>
        </w:rPr>
        <w:t xml:space="preserve"> UNSCR 2231 intact</w:t>
      </w:r>
      <w:r w:rsidR="00335EEE">
        <w:rPr>
          <w:rFonts w:ascii="Times New Roman" w:hAnsi="Times New Roman" w:cs="Times New Roman"/>
          <w:sz w:val="24"/>
          <w:szCs w:val="24"/>
        </w:rPr>
        <w:t xml:space="preserve"> —</w:t>
      </w:r>
      <w:r w:rsidR="00463997">
        <w:rPr>
          <w:rFonts w:ascii="Times New Roman" w:hAnsi="Times New Roman" w:cs="Times New Roman"/>
          <w:sz w:val="24"/>
          <w:szCs w:val="24"/>
        </w:rPr>
        <w:t xml:space="preserve"> otherwise </w:t>
      </w:r>
      <w:r w:rsidR="00C77AA2">
        <w:rPr>
          <w:rFonts w:ascii="Times New Roman" w:hAnsi="Times New Roman" w:cs="Times New Roman"/>
          <w:sz w:val="24"/>
          <w:szCs w:val="24"/>
        </w:rPr>
        <w:t>the snapback takes effect</w:t>
      </w:r>
      <w:r w:rsidR="000367BD">
        <w:rPr>
          <w:rFonts w:ascii="Times New Roman" w:hAnsi="Times New Roman" w:cs="Times New Roman"/>
          <w:sz w:val="24"/>
          <w:szCs w:val="24"/>
        </w:rPr>
        <w:t>.</w:t>
      </w:r>
      <w:r w:rsidR="00463997">
        <w:rPr>
          <w:rFonts w:ascii="Times New Roman" w:hAnsi="Times New Roman" w:cs="Times New Roman"/>
          <w:sz w:val="24"/>
          <w:szCs w:val="24"/>
        </w:rPr>
        <w:t xml:space="preserve"> </w:t>
      </w:r>
      <w:r w:rsidR="00C77AA2">
        <w:rPr>
          <w:rFonts w:ascii="Times New Roman" w:hAnsi="Times New Roman" w:cs="Times New Roman"/>
          <w:sz w:val="24"/>
          <w:szCs w:val="24"/>
        </w:rPr>
        <w:t>By employing its veto,</w:t>
      </w:r>
      <w:r w:rsidR="00463997">
        <w:rPr>
          <w:rFonts w:ascii="Times New Roman" w:hAnsi="Times New Roman" w:cs="Times New Roman"/>
          <w:sz w:val="24"/>
          <w:szCs w:val="24"/>
        </w:rPr>
        <w:t xml:space="preserve"> any permanent member of the Council can </w:t>
      </w:r>
      <w:r w:rsidR="00C77AA2">
        <w:rPr>
          <w:rFonts w:ascii="Times New Roman" w:hAnsi="Times New Roman" w:cs="Times New Roman"/>
          <w:sz w:val="24"/>
          <w:szCs w:val="24"/>
        </w:rPr>
        <w:t>block such a resolution, thereby ensuring a snapback.</w:t>
      </w:r>
      <w:r w:rsidR="00463997">
        <w:rPr>
          <w:rFonts w:ascii="Times New Roman" w:hAnsi="Times New Roman" w:cs="Times New Roman"/>
          <w:sz w:val="24"/>
          <w:szCs w:val="24"/>
        </w:rPr>
        <w:t xml:space="preserve"> </w:t>
      </w:r>
    </w:p>
    <w:p w14:paraId="1314D309" w14:textId="7F816364" w:rsidR="00307785" w:rsidRDefault="00307785" w:rsidP="00DC0FE7">
      <w:pPr>
        <w:spacing w:after="0" w:line="240" w:lineRule="auto"/>
        <w:rPr>
          <w:rFonts w:ascii="Times New Roman" w:hAnsi="Times New Roman" w:cs="Times New Roman"/>
          <w:sz w:val="24"/>
          <w:szCs w:val="24"/>
        </w:rPr>
      </w:pPr>
    </w:p>
    <w:p w14:paraId="5D5E49F6" w14:textId="4ACE944D" w:rsidR="00307785" w:rsidRDefault="00307785" w:rsidP="003077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information on the snapback of UN sanctions is available </w:t>
      </w:r>
      <w:hyperlink r:id="rId27" w:history="1">
        <w:r w:rsidR="00463997">
          <w:rPr>
            <w:rStyle w:val="Hyperlink"/>
            <w:rFonts w:ascii="Times New Roman" w:eastAsia="Times New Roman" w:hAnsi="Times New Roman" w:cs="Times New Roman"/>
            <w:sz w:val="24"/>
            <w:szCs w:val="24"/>
          </w:rPr>
          <w:t>FDD website</w:t>
        </w:r>
      </w:hyperlink>
      <w:r>
        <w:rPr>
          <w:rFonts w:ascii="Times New Roman" w:eastAsia="Times New Roman" w:hAnsi="Times New Roman" w:cs="Times New Roman"/>
          <w:sz w:val="24"/>
          <w:szCs w:val="24"/>
        </w:rPr>
        <w:t>.</w:t>
      </w:r>
    </w:p>
    <w:p w14:paraId="21CEDEA1" w14:textId="77777777" w:rsidR="00307785" w:rsidRPr="00B97D01" w:rsidRDefault="00307785" w:rsidP="00DC0FE7">
      <w:pPr>
        <w:spacing w:after="0" w:line="240" w:lineRule="auto"/>
        <w:rPr>
          <w:rFonts w:ascii="Times New Roman" w:hAnsi="Times New Roman" w:cs="Times New Roman"/>
          <w:sz w:val="24"/>
          <w:szCs w:val="24"/>
        </w:rPr>
      </w:pPr>
    </w:p>
    <w:sectPr w:rsidR="00307785" w:rsidRPr="00B9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76"/>
    <w:multiLevelType w:val="hybridMultilevel"/>
    <w:tmpl w:val="FF7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26180"/>
    <w:multiLevelType w:val="hybridMultilevel"/>
    <w:tmpl w:val="87F4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540CC"/>
    <w:multiLevelType w:val="hybridMultilevel"/>
    <w:tmpl w:val="E4786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90C1F"/>
    <w:multiLevelType w:val="hybridMultilevel"/>
    <w:tmpl w:val="58506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70A5C"/>
    <w:multiLevelType w:val="hybridMultilevel"/>
    <w:tmpl w:val="968CDD8A"/>
    <w:lvl w:ilvl="0" w:tplc="A03A4F2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91F2C"/>
    <w:multiLevelType w:val="multilevel"/>
    <w:tmpl w:val="0DDA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A6432"/>
    <w:multiLevelType w:val="hybridMultilevel"/>
    <w:tmpl w:val="312E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729D4"/>
    <w:multiLevelType w:val="multilevel"/>
    <w:tmpl w:val="E53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E2467"/>
    <w:multiLevelType w:val="hybridMultilevel"/>
    <w:tmpl w:val="5AB6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22086"/>
    <w:multiLevelType w:val="multilevel"/>
    <w:tmpl w:val="BB2E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80A86"/>
    <w:multiLevelType w:val="hybridMultilevel"/>
    <w:tmpl w:val="C40E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2693D"/>
    <w:multiLevelType w:val="hybridMultilevel"/>
    <w:tmpl w:val="44CC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945F8"/>
    <w:multiLevelType w:val="multilevel"/>
    <w:tmpl w:val="0A14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27130"/>
    <w:multiLevelType w:val="multilevel"/>
    <w:tmpl w:val="0BB47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111CD"/>
    <w:multiLevelType w:val="hybridMultilevel"/>
    <w:tmpl w:val="1150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996348">
    <w:abstractNumId w:val="5"/>
  </w:num>
  <w:num w:numId="2" w16cid:durableId="894969534">
    <w:abstractNumId w:val="9"/>
  </w:num>
  <w:num w:numId="3" w16cid:durableId="2063480677">
    <w:abstractNumId w:val="7"/>
  </w:num>
  <w:num w:numId="4" w16cid:durableId="1596134884">
    <w:abstractNumId w:val="13"/>
  </w:num>
  <w:num w:numId="5" w16cid:durableId="212273789">
    <w:abstractNumId w:val="12"/>
  </w:num>
  <w:num w:numId="6" w16cid:durableId="9724464">
    <w:abstractNumId w:val="3"/>
  </w:num>
  <w:num w:numId="7" w16cid:durableId="1476677525">
    <w:abstractNumId w:val="6"/>
  </w:num>
  <w:num w:numId="8" w16cid:durableId="2092845630">
    <w:abstractNumId w:val="11"/>
  </w:num>
  <w:num w:numId="9" w16cid:durableId="794563602">
    <w:abstractNumId w:val="1"/>
  </w:num>
  <w:num w:numId="10" w16cid:durableId="256333351">
    <w:abstractNumId w:val="8"/>
  </w:num>
  <w:num w:numId="11" w16cid:durableId="1303265721">
    <w:abstractNumId w:val="0"/>
  </w:num>
  <w:num w:numId="12" w16cid:durableId="953754962">
    <w:abstractNumId w:val="14"/>
  </w:num>
  <w:num w:numId="13" w16cid:durableId="1609582014">
    <w:abstractNumId w:val="10"/>
  </w:num>
  <w:num w:numId="14" w16cid:durableId="1774129430">
    <w:abstractNumId w:val="2"/>
  </w:num>
  <w:num w:numId="15" w16cid:durableId="805322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18"/>
    <w:rsid w:val="0001450A"/>
    <w:rsid w:val="000169C1"/>
    <w:rsid w:val="00024C57"/>
    <w:rsid w:val="00034C13"/>
    <w:rsid w:val="00036124"/>
    <w:rsid w:val="000367BD"/>
    <w:rsid w:val="000450DB"/>
    <w:rsid w:val="00045B2C"/>
    <w:rsid w:val="00047952"/>
    <w:rsid w:val="000578A4"/>
    <w:rsid w:val="00057BDA"/>
    <w:rsid w:val="00067B84"/>
    <w:rsid w:val="00071521"/>
    <w:rsid w:val="00071E10"/>
    <w:rsid w:val="00073289"/>
    <w:rsid w:val="0007756E"/>
    <w:rsid w:val="00077A13"/>
    <w:rsid w:val="00084ECE"/>
    <w:rsid w:val="00085B7C"/>
    <w:rsid w:val="000A0AFC"/>
    <w:rsid w:val="000A4CC6"/>
    <w:rsid w:val="000A507B"/>
    <w:rsid w:val="000B097D"/>
    <w:rsid w:val="000C0F39"/>
    <w:rsid w:val="000C43C1"/>
    <w:rsid w:val="000D0863"/>
    <w:rsid w:val="000D1F97"/>
    <w:rsid w:val="000D752F"/>
    <w:rsid w:val="000E1296"/>
    <w:rsid w:val="000F03E2"/>
    <w:rsid w:val="000F12B1"/>
    <w:rsid w:val="00100102"/>
    <w:rsid w:val="00101D27"/>
    <w:rsid w:val="00102252"/>
    <w:rsid w:val="00110713"/>
    <w:rsid w:val="001200FE"/>
    <w:rsid w:val="001206DE"/>
    <w:rsid w:val="001226ED"/>
    <w:rsid w:val="00130143"/>
    <w:rsid w:val="00130A36"/>
    <w:rsid w:val="00135D8F"/>
    <w:rsid w:val="001367B1"/>
    <w:rsid w:val="00154CD7"/>
    <w:rsid w:val="001625EC"/>
    <w:rsid w:val="0017029D"/>
    <w:rsid w:val="001714ED"/>
    <w:rsid w:val="00172552"/>
    <w:rsid w:val="00181F42"/>
    <w:rsid w:val="00192CC6"/>
    <w:rsid w:val="00192FE6"/>
    <w:rsid w:val="00195F08"/>
    <w:rsid w:val="0019694A"/>
    <w:rsid w:val="001A2952"/>
    <w:rsid w:val="001B5F2A"/>
    <w:rsid w:val="001B6E14"/>
    <w:rsid w:val="001C553E"/>
    <w:rsid w:val="001D4A35"/>
    <w:rsid w:val="001D5050"/>
    <w:rsid w:val="001E3858"/>
    <w:rsid w:val="001F1539"/>
    <w:rsid w:val="001F22C7"/>
    <w:rsid w:val="001F3660"/>
    <w:rsid w:val="001F4A99"/>
    <w:rsid w:val="001F658A"/>
    <w:rsid w:val="001F6D90"/>
    <w:rsid w:val="00213C77"/>
    <w:rsid w:val="00226653"/>
    <w:rsid w:val="00233C59"/>
    <w:rsid w:val="00234BF3"/>
    <w:rsid w:val="00241BFA"/>
    <w:rsid w:val="00252653"/>
    <w:rsid w:val="00263E7A"/>
    <w:rsid w:val="00276CDD"/>
    <w:rsid w:val="0027709D"/>
    <w:rsid w:val="0029401F"/>
    <w:rsid w:val="002947CF"/>
    <w:rsid w:val="002961E6"/>
    <w:rsid w:val="00297A39"/>
    <w:rsid w:val="002A468B"/>
    <w:rsid w:val="002A4967"/>
    <w:rsid w:val="002A798A"/>
    <w:rsid w:val="002C0953"/>
    <w:rsid w:val="002C6A77"/>
    <w:rsid w:val="002F6118"/>
    <w:rsid w:val="002F72CB"/>
    <w:rsid w:val="002F7764"/>
    <w:rsid w:val="00300E04"/>
    <w:rsid w:val="00307785"/>
    <w:rsid w:val="00310F0C"/>
    <w:rsid w:val="00314115"/>
    <w:rsid w:val="00335EEE"/>
    <w:rsid w:val="00336AF3"/>
    <w:rsid w:val="00351959"/>
    <w:rsid w:val="00355475"/>
    <w:rsid w:val="003666A8"/>
    <w:rsid w:val="00366CC0"/>
    <w:rsid w:val="003674F2"/>
    <w:rsid w:val="00380457"/>
    <w:rsid w:val="00382203"/>
    <w:rsid w:val="003847C0"/>
    <w:rsid w:val="00392015"/>
    <w:rsid w:val="003929FC"/>
    <w:rsid w:val="00395C35"/>
    <w:rsid w:val="003A03F7"/>
    <w:rsid w:val="003A7697"/>
    <w:rsid w:val="003B33EA"/>
    <w:rsid w:val="003B614B"/>
    <w:rsid w:val="003C2E77"/>
    <w:rsid w:val="003C6DAC"/>
    <w:rsid w:val="003D36B5"/>
    <w:rsid w:val="003D4160"/>
    <w:rsid w:val="003F01E0"/>
    <w:rsid w:val="00403A2B"/>
    <w:rsid w:val="00410D68"/>
    <w:rsid w:val="00417106"/>
    <w:rsid w:val="00421E6F"/>
    <w:rsid w:val="00424AE0"/>
    <w:rsid w:val="004253B9"/>
    <w:rsid w:val="00435FDE"/>
    <w:rsid w:val="00437E69"/>
    <w:rsid w:val="00441D71"/>
    <w:rsid w:val="004420A9"/>
    <w:rsid w:val="00447B2D"/>
    <w:rsid w:val="00450968"/>
    <w:rsid w:val="00463579"/>
    <w:rsid w:val="00463997"/>
    <w:rsid w:val="00467A9D"/>
    <w:rsid w:val="00474AB6"/>
    <w:rsid w:val="004869B7"/>
    <w:rsid w:val="004876A4"/>
    <w:rsid w:val="00487FB5"/>
    <w:rsid w:val="00493EB6"/>
    <w:rsid w:val="004A28DC"/>
    <w:rsid w:val="004B23AA"/>
    <w:rsid w:val="004C24E5"/>
    <w:rsid w:val="004D004B"/>
    <w:rsid w:val="004D4A11"/>
    <w:rsid w:val="004E38CC"/>
    <w:rsid w:val="004F0265"/>
    <w:rsid w:val="004F31DF"/>
    <w:rsid w:val="004F47D0"/>
    <w:rsid w:val="004F6275"/>
    <w:rsid w:val="004F7A78"/>
    <w:rsid w:val="004F7D93"/>
    <w:rsid w:val="0050735A"/>
    <w:rsid w:val="0050743A"/>
    <w:rsid w:val="00510ABA"/>
    <w:rsid w:val="00512E83"/>
    <w:rsid w:val="00522229"/>
    <w:rsid w:val="00526833"/>
    <w:rsid w:val="005617EB"/>
    <w:rsid w:val="00563770"/>
    <w:rsid w:val="005712FB"/>
    <w:rsid w:val="00583AB4"/>
    <w:rsid w:val="005A2AD0"/>
    <w:rsid w:val="005A2CFE"/>
    <w:rsid w:val="005A6E41"/>
    <w:rsid w:val="005B20E5"/>
    <w:rsid w:val="005B33B2"/>
    <w:rsid w:val="005C1A30"/>
    <w:rsid w:val="005C20E0"/>
    <w:rsid w:val="005D35EA"/>
    <w:rsid w:val="005E2B2F"/>
    <w:rsid w:val="005E44D4"/>
    <w:rsid w:val="005E5DF0"/>
    <w:rsid w:val="005F6FA9"/>
    <w:rsid w:val="00607385"/>
    <w:rsid w:val="00616BA6"/>
    <w:rsid w:val="00621C6B"/>
    <w:rsid w:val="00625D9A"/>
    <w:rsid w:val="0063011D"/>
    <w:rsid w:val="00635ADA"/>
    <w:rsid w:val="00637241"/>
    <w:rsid w:val="00637833"/>
    <w:rsid w:val="00640A2E"/>
    <w:rsid w:val="006529E0"/>
    <w:rsid w:val="006602AE"/>
    <w:rsid w:val="00661DA4"/>
    <w:rsid w:val="00661EBC"/>
    <w:rsid w:val="006725E4"/>
    <w:rsid w:val="00674D4D"/>
    <w:rsid w:val="00674D66"/>
    <w:rsid w:val="006778F6"/>
    <w:rsid w:val="00682097"/>
    <w:rsid w:val="00685AA4"/>
    <w:rsid w:val="00685B79"/>
    <w:rsid w:val="006964AC"/>
    <w:rsid w:val="006A16BF"/>
    <w:rsid w:val="006B1749"/>
    <w:rsid w:val="006B186C"/>
    <w:rsid w:val="006B217E"/>
    <w:rsid w:val="006B3220"/>
    <w:rsid w:val="006B5C87"/>
    <w:rsid w:val="006C29A1"/>
    <w:rsid w:val="006D0538"/>
    <w:rsid w:val="006E1AAC"/>
    <w:rsid w:val="006E23D7"/>
    <w:rsid w:val="006E5044"/>
    <w:rsid w:val="006F7E95"/>
    <w:rsid w:val="00701ECF"/>
    <w:rsid w:val="00710A14"/>
    <w:rsid w:val="00723595"/>
    <w:rsid w:val="00730CD7"/>
    <w:rsid w:val="00761C81"/>
    <w:rsid w:val="00762EC7"/>
    <w:rsid w:val="007657A4"/>
    <w:rsid w:val="007671B2"/>
    <w:rsid w:val="007710B0"/>
    <w:rsid w:val="00775894"/>
    <w:rsid w:val="007805FA"/>
    <w:rsid w:val="00782057"/>
    <w:rsid w:val="00782DDC"/>
    <w:rsid w:val="00782FC3"/>
    <w:rsid w:val="0078389E"/>
    <w:rsid w:val="00784C0A"/>
    <w:rsid w:val="00796124"/>
    <w:rsid w:val="00797AE7"/>
    <w:rsid w:val="007A4A21"/>
    <w:rsid w:val="007B0A6F"/>
    <w:rsid w:val="007B1122"/>
    <w:rsid w:val="007B304B"/>
    <w:rsid w:val="007B7831"/>
    <w:rsid w:val="007C0D76"/>
    <w:rsid w:val="007C3F11"/>
    <w:rsid w:val="007C693D"/>
    <w:rsid w:val="007D7A42"/>
    <w:rsid w:val="007F3374"/>
    <w:rsid w:val="0080636E"/>
    <w:rsid w:val="00811A39"/>
    <w:rsid w:val="00814337"/>
    <w:rsid w:val="008158F5"/>
    <w:rsid w:val="008174FA"/>
    <w:rsid w:val="00817865"/>
    <w:rsid w:val="00826D3F"/>
    <w:rsid w:val="00834333"/>
    <w:rsid w:val="00834A7F"/>
    <w:rsid w:val="00834E67"/>
    <w:rsid w:val="00835B1E"/>
    <w:rsid w:val="008365A3"/>
    <w:rsid w:val="00837330"/>
    <w:rsid w:val="0085493C"/>
    <w:rsid w:val="00856EDD"/>
    <w:rsid w:val="00857734"/>
    <w:rsid w:val="00857FCF"/>
    <w:rsid w:val="0086370E"/>
    <w:rsid w:val="008646F7"/>
    <w:rsid w:val="00871D90"/>
    <w:rsid w:val="0087268E"/>
    <w:rsid w:val="00874224"/>
    <w:rsid w:val="00882429"/>
    <w:rsid w:val="008966E9"/>
    <w:rsid w:val="008C57C1"/>
    <w:rsid w:val="008D2A23"/>
    <w:rsid w:val="008D4682"/>
    <w:rsid w:val="008D4E40"/>
    <w:rsid w:val="008E2422"/>
    <w:rsid w:val="008E2CF7"/>
    <w:rsid w:val="008E443E"/>
    <w:rsid w:val="008E475A"/>
    <w:rsid w:val="008E7FA7"/>
    <w:rsid w:val="008F4A5C"/>
    <w:rsid w:val="00900F78"/>
    <w:rsid w:val="009065FB"/>
    <w:rsid w:val="00911AB1"/>
    <w:rsid w:val="009166FD"/>
    <w:rsid w:val="0092022E"/>
    <w:rsid w:val="00920641"/>
    <w:rsid w:val="0092267C"/>
    <w:rsid w:val="009254FF"/>
    <w:rsid w:val="00941CCC"/>
    <w:rsid w:val="009453DF"/>
    <w:rsid w:val="00945D76"/>
    <w:rsid w:val="009521BC"/>
    <w:rsid w:val="0096540F"/>
    <w:rsid w:val="0097079D"/>
    <w:rsid w:val="00977682"/>
    <w:rsid w:val="00984C9A"/>
    <w:rsid w:val="009A4A80"/>
    <w:rsid w:val="009A5115"/>
    <w:rsid w:val="009A7906"/>
    <w:rsid w:val="009B2207"/>
    <w:rsid w:val="009B46B2"/>
    <w:rsid w:val="009B5B8F"/>
    <w:rsid w:val="009C1B38"/>
    <w:rsid w:val="009C26F2"/>
    <w:rsid w:val="009D1E22"/>
    <w:rsid w:val="009D2712"/>
    <w:rsid w:val="009D74DB"/>
    <w:rsid w:val="009E27B2"/>
    <w:rsid w:val="009E4BA2"/>
    <w:rsid w:val="009E707D"/>
    <w:rsid w:val="009F0345"/>
    <w:rsid w:val="009F1287"/>
    <w:rsid w:val="009F3161"/>
    <w:rsid w:val="009F67B7"/>
    <w:rsid w:val="00A0779E"/>
    <w:rsid w:val="00A1240E"/>
    <w:rsid w:val="00A1356A"/>
    <w:rsid w:val="00A13698"/>
    <w:rsid w:val="00A20554"/>
    <w:rsid w:val="00A24506"/>
    <w:rsid w:val="00A37E9B"/>
    <w:rsid w:val="00A5072E"/>
    <w:rsid w:val="00A5781A"/>
    <w:rsid w:val="00A61BE1"/>
    <w:rsid w:val="00A660C1"/>
    <w:rsid w:val="00A94F5E"/>
    <w:rsid w:val="00A959D3"/>
    <w:rsid w:val="00AA4C30"/>
    <w:rsid w:val="00AA7A80"/>
    <w:rsid w:val="00AB5D60"/>
    <w:rsid w:val="00AB5F3C"/>
    <w:rsid w:val="00AD4446"/>
    <w:rsid w:val="00AD716A"/>
    <w:rsid w:val="00AE251F"/>
    <w:rsid w:val="00AE365E"/>
    <w:rsid w:val="00AE4519"/>
    <w:rsid w:val="00AF3D9E"/>
    <w:rsid w:val="00AF7C2B"/>
    <w:rsid w:val="00B101E7"/>
    <w:rsid w:val="00B165C5"/>
    <w:rsid w:val="00B248EC"/>
    <w:rsid w:val="00B248F7"/>
    <w:rsid w:val="00B30711"/>
    <w:rsid w:val="00B33649"/>
    <w:rsid w:val="00B36F1A"/>
    <w:rsid w:val="00B5406D"/>
    <w:rsid w:val="00B5592F"/>
    <w:rsid w:val="00B70BA2"/>
    <w:rsid w:val="00B9072A"/>
    <w:rsid w:val="00B920A0"/>
    <w:rsid w:val="00B97D01"/>
    <w:rsid w:val="00BB10DA"/>
    <w:rsid w:val="00BB2428"/>
    <w:rsid w:val="00BC0911"/>
    <w:rsid w:val="00BC2668"/>
    <w:rsid w:val="00BC30E4"/>
    <w:rsid w:val="00BC5F19"/>
    <w:rsid w:val="00BD08A4"/>
    <w:rsid w:val="00BE47F6"/>
    <w:rsid w:val="00BE61CD"/>
    <w:rsid w:val="00BF266F"/>
    <w:rsid w:val="00BF681D"/>
    <w:rsid w:val="00C075E7"/>
    <w:rsid w:val="00C15187"/>
    <w:rsid w:val="00C151E4"/>
    <w:rsid w:val="00C203A2"/>
    <w:rsid w:val="00C20573"/>
    <w:rsid w:val="00C24EDA"/>
    <w:rsid w:val="00C26D9E"/>
    <w:rsid w:val="00C37CA2"/>
    <w:rsid w:val="00C4169D"/>
    <w:rsid w:val="00C436FB"/>
    <w:rsid w:val="00C4586E"/>
    <w:rsid w:val="00C46D2E"/>
    <w:rsid w:val="00C4746B"/>
    <w:rsid w:val="00C52A3D"/>
    <w:rsid w:val="00C619DA"/>
    <w:rsid w:val="00C62F85"/>
    <w:rsid w:val="00C6412B"/>
    <w:rsid w:val="00C72A94"/>
    <w:rsid w:val="00C72F1F"/>
    <w:rsid w:val="00C77AA2"/>
    <w:rsid w:val="00C77CAB"/>
    <w:rsid w:val="00C8239E"/>
    <w:rsid w:val="00C83CEB"/>
    <w:rsid w:val="00C8405F"/>
    <w:rsid w:val="00C872DF"/>
    <w:rsid w:val="00C90251"/>
    <w:rsid w:val="00CB0467"/>
    <w:rsid w:val="00CC5F2E"/>
    <w:rsid w:val="00CC7694"/>
    <w:rsid w:val="00CD20DC"/>
    <w:rsid w:val="00CE0E28"/>
    <w:rsid w:val="00CE73E1"/>
    <w:rsid w:val="00CF1AF0"/>
    <w:rsid w:val="00CF2872"/>
    <w:rsid w:val="00CF37A2"/>
    <w:rsid w:val="00CF58EA"/>
    <w:rsid w:val="00D026AB"/>
    <w:rsid w:val="00D20402"/>
    <w:rsid w:val="00D23E3B"/>
    <w:rsid w:val="00D24D80"/>
    <w:rsid w:val="00D25DEF"/>
    <w:rsid w:val="00D366E8"/>
    <w:rsid w:val="00D369BB"/>
    <w:rsid w:val="00D36EFB"/>
    <w:rsid w:val="00D44C45"/>
    <w:rsid w:val="00D54931"/>
    <w:rsid w:val="00D72D0A"/>
    <w:rsid w:val="00D74A6D"/>
    <w:rsid w:val="00D77A50"/>
    <w:rsid w:val="00D87E33"/>
    <w:rsid w:val="00D90574"/>
    <w:rsid w:val="00D966E0"/>
    <w:rsid w:val="00D97D85"/>
    <w:rsid w:val="00DA0273"/>
    <w:rsid w:val="00DA2E65"/>
    <w:rsid w:val="00DB0E11"/>
    <w:rsid w:val="00DB7EB2"/>
    <w:rsid w:val="00DC0FE7"/>
    <w:rsid w:val="00DC6A3C"/>
    <w:rsid w:val="00DD1502"/>
    <w:rsid w:val="00DD7B9D"/>
    <w:rsid w:val="00DE1DA0"/>
    <w:rsid w:val="00DE2F7A"/>
    <w:rsid w:val="00DE639A"/>
    <w:rsid w:val="00DE7BE2"/>
    <w:rsid w:val="00E0401A"/>
    <w:rsid w:val="00E05A63"/>
    <w:rsid w:val="00E34914"/>
    <w:rsid w:val="00E42459"/>
    <w:rsid w:val="00E60C2C"/>
    <w:rsid w:val="00E724F0"/>
    <w:rsid w:val="00E75BDF"/>
    <w:rsid w:val="00E81962"/>
    <w:rsid w:val="00E8453E"/>
    <w:rsid w:val="00E851DE"/>
    <w:rsid w:val="00E94EF6"/>
    <w:rsid w:val="00E952DE"/>
    <w:rsid w:val="00E95707"/>
    <w:rsid w:val="00E9575A"/>
    <w:rsid w:val="00E95DE5"/>
    <w:rsid w:val="00E97AD4"/>
    <w:rsid w:val="00EA244B"/>
    <w:rsid w:val="00EB159C"/>
    <w:rsid w:val="00EB1CD4"/>
    <w:rsid w:val="00EB3614"/>
    <w:rsid w:val="00EB4FA3"/>
    <w:rsid w:val="00EC4A87"/>
    <w:rsid w:val="00EC7E8E"/>
    <w:rsid w:val="00EE3670"/>
    <w:rsid w:val="00EE5F45"/>
    <w:rsid w:val="00EF788A"/>
    <w:rsid w:val="00EF7E9E"/>
    <w:rsid w:val="00F20538"/>
    <w:rsid w:val="00F26627"/>
    <w:rsid w:val="00F27FCE"/>
    <w:rsid w:val="00F3124F"/>
    <w:rsid w:val="00F32163"/>
    <w:rsid w:val="00F34E69"/>
    <w:rsid w:val="00F35EDF"/>
    <w:rsid w:val="00F426E4"/>
    <w:rsid w:val="00F4425F"/>
    <w:rsid w:val="00F44E95"/>
    <w:rsid w:val="00F46363"/>
    <w:rsid w:val="00F50D7C"/>
    <w:rsid w:val="00F5271C"/>
    <w:rsid w:val="00F5476B"/>
    <w:rsid w:val="00F64C9E"/>
    <w:rsid w:val="00F80579"/>
    <w:rsid w:val="00F80F70"/>
    <w:rsid w:val="00F834F0"/>
    <w:rsid w:val="00F83AED"/>
    <w:rsid w:val="00F83C45"/>
    <w:rsid w:val="00F85ABA"/>
    <w:rsid w:val="00FA1A77"/>
    <w:rsid w:val="00FA1BE4"/>
    <w:rsid w:val="00FA69C3"/>
    <w:rsid w:val="00FB023B"/>
    <w:rsid w:val="00FB2B4D"/>
    <w:rsid w:val="00FB5476"/>
    <w:rsid w:val="00FB5BB9"/>
    <w:rsid w:val="00FB5C6A"/>
    <w:rsid w:val="00FB63F2"/>
    <w:rsid w:val="00FC0CAC"/>
    <w:rsid w:val="00FC298A"/>
    <w:rsid w:val="00FC4AF1"/>
    <w:rsid w:val="00FC5F9A"/>
    <w:rsid w:val="00FE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4DB4"/>
  <w15:chartTrackingRefBased/>
  <w15:docId w15:val="{CDC7EAE4-6742-49C6-A93C-856B7001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9D"/>
  </w:style>
  <w:style w:type="paragraph" w:styleId="Heading1">
    <w:name w:val="heading 1"/>
    <w:basedOn w:val="Normal"/>
    <w:next w:val="Normal"/>
    <w:link w:val="Heading1Char"/>
    <w:uiPriority w:val="9"/>
    <w:qFormat/>
    <w:rsid w:val="006725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61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F611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2F61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F6118"/>
    <w:rPr>
      <w:rFonts w:ascii="Times New Roman" w:eastAsia="Times New Roman" w:hAnsi="Times New Roman" w:cs="Times New Roman"/>
      <w:b/>
      <w:bCs/>
      <w:sz w:val="20"/>
      <w:szCs w:val="20"/>
    </w:rPr>
  </w:style>
  <w:style w:type="character" w:styleId="Strong">
    <w:name w:val="Strong"/>
    <w:basedOn w:val="DefaultParagraphFont"/>
    <w:uiPriority w:val="22"/>
    <w:qFormat/>
    <w:rsid w:val="002F6118"/>
    <w:rPr>
      <w:b/>
      <w:bCs/>
    </w:rPr>
  </w:style>
  <w:style w:type="character" w:customStyle="1" w:styleId="emoji">
    <w:name w:val="emoji"/>
    <w:basedOn w:val="DefaultParagraphFont"/>
    <w:rsid w:val="002F6118"/>
  </w:style>
  <w:style w:type="paragraph" w:styleId="NormalWeb">
    <w:name w:val="Normal (Web)"/>
    <w:basedOn w:val="Normal"/>
    <w:uiPriority w:val="99"/>
    <w:semiHidden/>
    <w:unhideWhenUsed/>
    <w:rsid w:val="002F6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F611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F611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F6118"/>
    <w:rPr>
      <w:color w:val="0000FF"/>
      <w:u w:val="single"/>
    </w:rPr>
  </w:style>
  <w:style w:type="character" w:customStyle="1" w:styleId="cf0">
    <w:name w:val="cf0"/>
    <w:basedOn w:val="DefaultParagraphFont"/>
    <w:rsid w:val="002F6118"/>
  </w:style>
  <w:style w:type="character" w:customStyle="1" w:styleId="cf1">
    <w:name w:val="cf1"/>
    <w:basedOn w:val="DefaultParagraphFont"/>
    <w:rsid w:val="002F6118"/>
  </w:style>
  <w:style w:type="character" w:customStyle="1" w:styleId="glossary-items">
    <w:name w:val="glossary-items"/>
    <w:basedOn w:val="DefaultParagraphFont"/>
    <w:rsid w:val="002F6118"/>
  </w:style>
  <w:style w:type="paragraph" w:styleId="NoSpacing">
    <w:name w:val="No Spacing"/>
    <w:uiPriority w:val="1"/>
    <w:qFormat/>
    <w:rsid w:val="00E8453E"/>
    <w:pPr>
      <w:spacing w:after="0" w:line="240" w:lineRule="auto"/>
    </w:pPr>
  </w:style>
  <w:style w:type="table" w:customStyle="1" w:styleId="TableGrid1">
    <w:name w:val="Table Grid1"/>
    <w:basedOn w:val="TableNormal"/>
    <w:next w:val="TableGrid"/>
    <w:uiPriority w:val="39"/>
    <w:rsid w:val="00467A9D"/>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25E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952DE"/>
    <w:rPr>
      <w:color w:val="954F72" w:themeColor="followedHyperlink"/>
      <w:u w:val="single"/>
    </w:rPr>
  </w:style>
  <w:style w:type="character" w:styleId="UnresolvedMention">
    <w:name w:val="Unresolved Mention"/>
    <w:basedOn w:val="DefaultParagraphFont"/>
    <w:uiPriority w:val="99"/>
    <w:semiHidden/>
    <w:unhideWhenUsed/>
    <w:rsid w:val="00E952DE"/>
    <w:rPr>
      <w:color w:val="605E5C"/>
      <w:shd w:val="clear" w:color="auto" w:fill="E1DFDD"/>
    </w:rPr>
  </w:style>
  <w:style w:type="paragraph" w:styleId="ListParagraph">
    <w:name w:val="List Paragraph"/>
    <w:basedOn w:val="Normal"/>
    <w:uiPriority w:val="34"/>
    <w:qFormat/>
    <w:rsid w:val="00674D66"/>
    <w:pPr>
      <w:ind w:left="720"/>
      <w:contextualSpacing/>
    </w:pPr>
  </w:style>
  <w:style w:type="paragraph" w:customStyle="1" w:styleId="indent-1">
    <w:name w:val="indent-1"/>
    <w:basedOn w:val="Normal"/>
    <w:rsid w:val="00922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92267C"/>
  </w:style>
  <w:style w:type="character" w:customStyle="1" w:styleId="paren">
    <w:name w:val="paren"/>
    <w:basedOn w:val="DefaultParagraphFont"/>
    <w:rsid w:val="0092267C"/>
  </w:style>
  <w:style w:type="character" w:styleId="CommentReference">
    <w:name w:val="annotation reference"/>
    <w:basedOn w:val="DefaultParagraphFont"/>
    <w:uiPriority w:val="99"/>
    <w:semiHidden/>
    <w:unhideWhenUsed/>
    <w:rsid w:val="007C0D76"/>
    <w:rPr>
      <w:sz w:val="16"/>
      <w:szCs w:val="16"/>
    </w:rPr>
  </w:style>
  <w:style w:type="paragraph" w:styleId="CommentText">
    <w:name w:val="annotation text"/>
    <w:basedOn w:val="Normal"/>
    <w:link w:val="CommentTextChar"/>
    <w:uiPriority w:val="99"/>
    <w:unhideWhenUsed/>
    <w:rsid w:val="007C0D76"/>
    <w:pPr>
      <w:spacing w:after="0" w:line="240" w:lineRule="auto"/>
    </w:pPr>
    <w:rPr>
      <w:rFonts w:ascii="Calibri" w:hAnsi="Calibri" w:cs="Times New Roman"/>
      <w:sz w:val="20"/>
      <w:szCs w:val="20"/>
      <w:lang w:bidi="he-IL"/>
    </w:rPr>
  </w:style>
  <w:style w:type="character" w:customStyle="1" w:styleId="CommentTextChar">
    <w:name w:val="Comment Text Char"/>
    <w:basedOn w:val="DefaultParagraphFont"/>
    <w:link w:val="CommentText"/>
    <w:uiPriority w:val="99"/>
    <w:rsid w:val="007C0D76"/>
    <w:rPr>
      <w:rFonts w:ascii="Calibri" w:hAnsi="Calibri"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6A16BF"/>
    <w:pPr>
      <w:spacing w:after="160"/>
    </w:pPr>
    <w:rPr>
      <w:rFonts w:ascii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6A16BF"/>
    <w:rPr>
      <w:rFonts w:ascii="Calibri" w:hAnsi="Calibri" w:cs="Times New Roman"/>
      <w:b/>
      <w:bCs/>
      <w:sz w:val="20"/>
      <w:szCs w:val="20"/>
      <w:lang w:bidi="he-IL"/>
    </w:rPr>
  </w:style>
  <w:style w:type="paragraph" w:styleId="Revision">
    <w:name w:val="Revision"/>
    <w:hidden/>
    <w:uiPriority w:val="99"/>
    <w:semiHidden/>
    <w:rsid w:val="006A1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670">
      <w:bodyDiv w:val="1"/>
      <w:marLeft w:val="0"/>
      <w:marRight w:val="0"/>
      <w:marTop w:val="0"/>
      <w:marBottom w:val="0"/>
      <w:divBdr>
        <w:top w:val="none" w:sz="0" w:space="0" w:color="auto"/>
        <w:left w:val="none" w:sz="0" w:space="0" w:color="auto"/>
        <w:bottom w:val="none" w:sz="0" w:space="0" w:color="auto"/>
        <w:right w:val="none" w:sz="0" w:space="0" w:color="auto"/>
      </w:divBdr>
    </w:div>
    <w:div w:id="1115056519">
      <w:bodyDiv w:val="1"/>
      <w:marLeft w:val="0"/>
      <w:marRight w:val="0"/>
      <w:marTop w:val="0"/>
      <w:marBottom w:val="0"/>
      <w:divBdr>
        <w:top w:val="none" w:sz="0" w:space="0" w:color="auto"/>
        <w:left w:val="none" w:sz="0" w:space="0" w:color="auto"/>
        <w:bottom w:val="none" w:sz="0" w:space="0" w:color="auto"/>
        <w:right w:val="none" w:sz="0" w:space="0" w:color="auto"/>
      </w:divBdr>
      <w:divsChild>
        <w:div w:id="1953828088">
          <w:marLeft w:val="0"/>
          <w:marRight w:val="0"/>
          <w:marTop w:val="0"/>
          <w:marBottom w:val="0"/>
          <w:divBdr>
            <w:top w:val="none" w:sz="0" w:space="0" w:color="auto"/>
            <w:left w:val="none" w:sz="0" w:space="0" w:color="auto"/>
            <w:bottom w:val="none" w:sz="0" w:space="0" w:color="auto"/>
            <w:right w:val="none" w:sz="0" w:space="0" w:color="auto"/>
          </w:divBdr>
        </w:div>
        <w:div w:id="2131627813">
          <w:marLeft w:val="0"/>
          <w:marRight w:val="0"/>
          <w:marTop w:val="0"/>
          <w:marBottom w:val="0"/>
          <w:divBdr>
            <w:top w:val="none" w:sz="0" w:space="0" w:color="auto"/>
            <w:left w:val="none" w:sz="0" w:space="0" w:color="auto"/>
            <w:bottom w:val="none" w:sz="0" w:space="0" w:color="auto"/>
            <w:right w:val="none" w:sz="0" w:space="0" w:color="auto"/>
          </w:divBdr>
        </w:div>
        <w:div w:id="172957999">
          <w:marLeft w:val="0"/>
          <w:marRight w:val="0"/>
          <w:marTop w:val="0"/>
          <w:marBottom w:val="0"/>
          <w:divBdr>
            <w:top w:val="none" w:sz="0" w:space="0" w:color="auto"/>
            <w:left w:val="none" w:sz="0" w:space="0" w:color="auto"/>
            <w:bottom w:val="none" w:sz="0" w:space="0" w:color="auto"/>
            <w:right w:val="none" w:sz="0" w:space="0" w:color="auto"/>
          </w:divBdr>
        </w:div>
        <w:div w:id="236793697">
          <w:marLeft w:val="0"/>
          <w:marRight w:val="0"/>
          <w:marTop w:val="0"/>
          <w:marBottom w:val="0"/>
          <w:divBdr>
            <w:top w:val="none" w:sz="0" w:space="0" w:color="auto"/>
            <w:left w:val="none" w:sz="0" w:space="0" w:color="auto"/>
            <w:bottom w:val="none" w:sz="0" w:space="0" w:color="auto"/>
            <w:right w:val="none" w:sz="0" w:space="0" w:color="auto"/>
          </w:divBdr>
        </w:div>
      </w:divsChild>
    </w:div>
    <w:div w:id="1117866414">
      <w:bodyDiv w:val="1"/>
      <w:marLeft w:val="0"/>
      <w:marRight w:val="0"/>
      <w:marTop w:val="0"/>
      <w:marBottom w:val="0"/>
      <w:divBdr>
        <w:top w:val="none" w:sz="0" w:space="0" w:color="auto"/>
        <w:left w:val="none" w:sz="0" w:space="0" w:color="auto"/>
        <w:bottom w:val="none" w:sz="0" w:space="0" w:color="auto"/>
        <w:right w:val="none" w:sz="0" w:space="0" w:color="auto"/>
      </w:divBdr>
    </w:div>
    <w:div w:id="1603998006">
      <w:bodyDiv w:val="1"/>
      <w:marLeft w:val="0"/>
      <w:marRight w:val="0"/>
      <w:marTop w:val="0"/>
      <w:marBottom w:val="0"/>
      <w:divBdr>
        <w:top w:val="none" w:sz="0" w:space="0" w:color="auto"/>
        <w:left w:val="none" w:sz="0" w:space="0" w:color="auto"/>
        <w:bottom w:val="none" w:sz="0" w:space="0" w:color="auto"/>
        <w:right w:val="none" w:sz="0" w:space="0" w:color="auto"/>
      </w:divBdr>
    </w:div>
    <w:div w:id="17690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io/blog/primary-and-secondary-sanctions-explained" TargetMode="External"/><Relationship Id="rId13" Type="http://schemas.openxmlformats.org/officeDocument/2006/relationships/hyperlink" Target="https://home.treasury.gov/system/files/126/international-emergency-economic-powers-act.pdf" TargetMode="External"/><Relationship Id="rId18" Type="http://schemas.openxmlformats.org/officeDocument/2006/relationships/hyperlink" Target="https://www.congress.gov/bill/114th-congress/house-bill/1191/text" TargetMode="External"/><Relationship Id="rId26" Type="http://schemas.openxmlformats.org/officeDocument/2006/relationships/hyperlink" Target="https://www.fdd.org/analysis/2021/04/27/biden-congress-should-defend-missile-sanctions-imposed-on-iran/" TargetMode="External"/><Relationship Id="rId3" Type="http://schemas.openxmlformats.org/officeDocument/2006/relationships/styles" Target="styles.xml"/><Relationship Id="rId21" Type="http://schemas.openxmlformats.org/officeDocument/2006/relationships/hyperlink" Target="https://www.eeas.europa.eu/eeas/nuclear-agreement-%E2%80%93-jcpoa_en" TargetMode="External"/><Relationship Id="rId7" Type="http://schemas.openxmlformats.org/officeDocument/2006/relationships/hyperlink" Target="https://www.lawinsider.com/dictionary/sectoral-sanctions" TargetMode="External"/><Relationship Id="rId12" Type="http://schemas.openxmlformats.org/officeDocument/2006/relationships/hyperlink" Target="https://www.fdd.org/wp-content/uploads/2018/09/MEMO_CompaniesinIran.pdf" TargetMode="External"/><Relationship Id="rId17" Type="http://schemas.openxmlformats.org/officeDocument/2006/relationships/hyperlink" Target="https://www.congress.gov/bill/114th-congress/house-bill/1191/text" TargetMode="External"/><Relationship Id="rId25" Type="http://schemas.openxmlformats.org/officeDocument/2006/relationships/hyperlink" Target="https://www.fdd.org/2021/01/25/biden-congress-should-defend-terrorism-sanctions-imposed-on-iran/" TargetMode="External"/><Relationship Id="rId2" Type="http://schemas.openxmlformats.org/officeDocument/2006/relationships/numbering" Target="numbering.xml"/><Relationship Id="rId16" Type="http://schemas.openxmlformats.org/officeDocument/2006/relationships/hyperlink" Target="https://home.treasury.gov/system/files/126/ndaa_publaw.pdf" TargetMode="External"/><Relationship Id="rId20" Type="http://schemas.openxmlformats.org/officeDocument/2006/relationships/hyperlink" Target="https://home.treasury.gov/system/files/126/hr219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rsreports.congress.gov/product/pdf/RS/RS20871" TargetMode="External"/><Relationship Id="rId11" Type="http://schemas.openxmlformats.org/officeDocument/2006/relationships/hyperlink" Target="https://www.sanctions.io/blog/primary-and-secondary-sanctions-explained" TargetMode="External"/><Relationship Id="rId24" Type="http://schemas.openxmlformats.org/officeDocument/2006/relationships/hyperlink" Target="https://www.worldecr.com/news/us-says-it-might-drop-iran-sanctions-inconsistent-with-jcpoa/" TargetMode="External"/><Relationship Id="rId5" Type="http://schemas.openxmlformats.org/officeDocument/2006/relationships/webSettings" Target="webSettings.xml"/><Relationship Id="rId15" Type="http://schemas.openxmlformats.org/officeDocument/2006/relationships/hyperlink" Target="https://foreignpolicy.com/2011/12/01/menendez-livid-at-obama-teams-push-to-shelve-iran-sanctions-amendment/" TargetMode="External"/><Relationship Id="rId23" Type="http://schemas.openxmlformats.org/officeDocument/2006/relationships/hyperlink" Target="https://www.fdd.org/analysis/2022/07/26/how-congress-can-keep-biden-from-caving-to-irans-demands/" TargetMode="External"/><Relationship Id="rId28" Type="http://schemas.openxmlformats.org/officeDocument/2006/relationships/fontTable" Target="fontTable.xml"/><Relationship Id="rId10" Type="http://schemas.openxmlformats.org/officeDocument/2006/relationships/hyperlink" Target="https://home.treasury.gov/policy-issues/financial-sanctions/recent-actions/20080610" TargetMode="External"/><Relationship Id="rId19" Type="http://schemas.openxmlformats.org/officeDocument/2006/relationships/hyperlink" Target="https://home.treasury.gov/system/files/126/isa_1996.pdf" TargetMode="External"/><Relationship Id="rId4" Type="http://schemas.openxmlformats.org/officeDocument/2006/relationships/settings" Target="settings.xml"/><Relationship Id="rId9" Type="http://schemas.openxmlformats.org/officeDocument/2006/relationships/hyperlink" Target="https://home.treasury.gov/policy-issues/financial-sanctions/faqs/601" TargetMode="External"/><Relationship Id="rId14" Type="http://schemas.openxmlformats.org/officeDocument/2006/relationships/hyperlink" Target="https://www.senate.gov/legislative/LIS/roll_call_votes/vote1121/vote_112_1_00216.htm" TargetMode="External"/><Relationship Id="rId22" Type="http://schemas.openxmlformats.org/officeDocument/2006/relationships/hyperlink" Target="https://www.politico.com/news/2022/05/24/biden-final-decision-iran-revolutionary-guard-terrorist-00034789" TargetMode="External"/><Relationship Id="rId27" Type="http://schemas.openxmlformats.org/officeDocument/2006/relationships/hyperlink" Target="https://www.fdd.org/in-the-news/2020/07/09/faq-the-snapback-of-un-sanctions-on-i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F8A9-E009-4EC2-B80F-24FC6320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2687</Words>
  <Characters>15316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Zweig</dc:creator>
  <cp:keywords/>
  <dc:description/>
  <cp:lastModifiedBy>Jack Sullivan</cp:lastModifiedBy>
  <cp:revision>2</cp:revision>
  <dcterms:created xsi:type="dcterms:W3CDTF">2022-11-14T18:06:00Z</dcterms:created>
  <dcterms:modified xsi:type="dcterms:W3CDTF">2022-11-14T18:06:00Z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304092-7fb7-40f3-8a06-4016b10d483b_Enabled">
    <vt:lpwstr>true</vt:lpwstr>
  </property>
  <property fmtid="{D5CDD505-2E9C-101B-9397-08002B2CF9AE}" pid="3" name="MSIP_Label_17304092-7fb7-40f3-8a06-4016b10d483b_SetDate">
    <vt:lpwstr>2022-08-16T13:36:48Z</vt:lpwstr>
  </property>
  <property fmtid="{D5CDD505-2E9C-101B-9397-08002B2CF9AE}" pid="4" name="MSIP_Label_17304092-7fb7-40f3-8a06-4016b10d483b_Method">
    <vt:lpwstr>Standard</vt:lpwstr>
  </property>
  <property fmtid="{D5CDD505-2E9C-101B-9397-08002B2CF9AE}" pid="5" name="MSIP_Label_17304092-7fb7-40f3-8a06-4016b10d483b_Name">
    <vt:lpwstr>General</vt:lpwstr>
  </property>
  <property fmtid="{D5CDD505-2E9C-101B-9397-08002B2CF9AE}" pid="6" name="MSIP_Label_17304092-7fb7-40f3-8a06-4016b10d483b_SiteId">
    <vt:lpwstr>21f60bf4-9c2a-4996-a7e5-82f427e4ac85</vt:lpwstr>
  </property>
  <property fmtid="{D5CDD505-2E9C-101B-9397-08002B2CF9AE}" pid="7" name="MSIP_Label_17304092-7fb7-40f3-8a06-4016b10d483b_ActionId">
    <vt:lpwstr>4a413d2f-bbed-4414-85b9-50fac3d685e6</vt:lpwstr>
  </property>
  <property fmtid="{D5CDD505-2E9C-101B-9397-08002B2CF9AE}" pid="8" name="MSIP_Label_17304092-7fb7-40f3-8a06-4016b10d483b_ContentBits">
    <vt:lpwstr>0</vt:lpwstr>
  </property>
</Properties>
</file>